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F7F" w:rsidRDefault="006D29D2" w:rsidP="003B6043">
      <w:pPr>
        <w:spacing w:after="0" w:line="300" w:lineRule="auto"/>
        <w:rPr>
          <w:rStyle w:val="FontStyle28"/>
          <w:rFonts w:ascii="Franklin Gothic Book" w:hAnsi="Franklin Gothic Book"/>
          <w:sz w:val="22"/>
          <w:szCs w:val="22"/>
          <w:lang w:val="pl-PL"/>
        </w:rPr>
      </w:pPr>
      <w:bookmarkStart w:id="0" w:name="_GoBack"/>
      <w:bookmarkEnd w:id="0"/>
      <w:r>
        <w:rPr>
          <w:rStyle w:val="FontStyle28"/>
          <w:rFonts w:ascii="Franklin Gothic Book" w:hAnsi="Franklin Gothic Book"/>
          <w:noProof/>
          <w:sz w:val="22"/>
          <w:szCs w:val="22"/>
          <w:lang w:val="pl-PL" w:eastAsia="pl-PL"/>
        </w:rPr>
        <w:drawing>
          <wp:inline distT="0" distB="0" distL="0" distR="0">
            <wp:extent cx="5617210" cy="952309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l="15231" r="4492" b="3870"/>
                    <a:stretch>
                      <a:fillRect/>
                    </a:stretch>
                  </pic:blipFill>
                  <pic:spPr bwMode="auto">
                    <a:xfrm>
                      <a:off x="0" y="0"/>
                      <a:ext cx="5617210" cy="9523095"/>
                    </a:xfrm>
                    <a:prstGeom prst="rect">
                      <a:avLst/>
                    </a:prstGeom>
                    <a:noFill/>
                    <a:ln>
                      <a:noFill/>
                    </a:ln>
                  </pic:spPr>
                </pic:pic>
              </a:graphicData>
            </a:graphic>
          </wp:inline>
        </w:drawing>
      </w:r>
    </w:p>
    <w:tbl>
      <w:tblPr>
        <w:tblW w:w="9364"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8"/>
        <w:gridCol w:w="3673"/>
        <w:gridCol w:w="1353"/>
        <w:gridCol w:w="730"/>
        <w:gridCol w:w="1059"/>
        <w:gridCol w:w="1261"/>
      </w:tblGrid>
      <w:tr w:rsidR="00B93DD5" w:rsidRPr="003131CC" w:rsidTr="003131CC">
        <w:trPr>
          <w:trHeight w:val="501"/>
        </w:trPr>
        <w:tc>
          <w:tcPr>
            <w:tcW w:w="1288" w:type="dxa"/>
            <w:vMerge w:val="restart"/>
            <w:vAlign w:val="center"/>
            <w:hideMark/>
          </w:tcPr>
          <w:p w:rsidR="00B93DD5" w:rsidRPr="003131CC" w:rsidRDefault="00B93DD5" w:rsidP="003131CC">
            <w:pPr>
              <w:rPr>
                <w:rFonts w:cs="Calibri"/>
              </w:rPr>
            </w:pPr>
          </w:p>
        </w:tc>
        <w:tc>
          <w:tcPr>
            <w:tcW w:w="3673" w:type="dxa"/>
            <w:shd w:val="clear" w:color="auto" w:fill="auto"/>
            <w:vAlign w:val="center"/>
            <w:hideMark/>
          </w:tcPr>
          <w:p w:rsidR="00B93DD5" w:rsidRPr="003131CC" w:rsidRDefault="00B93DD5" w:rsidP="003131CC">
            <w:pPr>
              <w:rPr>
                <w:rFonts w:cs="Calibri"/>
                <w:lang w:val="pl-PL"/>
              </w:rPr>
            </w:pPr>
            <w:r w:rsidRPr="003131CC">
              <w:rPr>
                <w:rFonts w:cs="Calibri"/>
                <w:lang w:val="pl-PL"/>
              </w:rPr>
              <w:t>naprawa płytka (do głębokości 10 mm)</w:t>
            </w:r>
          </w:p>
        </w:tc>
        <w:tc>
          <w:tcPr>
            <w:tcW w:w="1353" w:type="dxa"/>
            <w:shd w:val="clear" w:color="auto" w:fill="auto"/>
            <w:vAlign w:val="bottom"/>
            <w:hideMark/>
          </w:tcPr>
          <w:p w:rsidR="00B93DD5" w:rsidRPr="003131CC" w:rsidRDefault="00B93DD5" w:rsidP="003131CC">
            <w:pPr>
              <w:jc w:val="right"/>
              <w:rPr>
                <w:rFonts w:cs="Calibri"/>
              </w:rPr>
            </w:pPr>
            <w:r w:rsidRPr="003131CC">
              <w:rPr>
                <w:rFonts w:cs="Calibri"/>
              </w:rPr>
              <w:t>551</w:t>
            </w:r>
          </w:p>
        </w:tc>
        <w:tc>
          <w:tcPr>
            <w:tcW w:w="730" w:type="dxa"/>
            <w:shd w:val="clear" w:color="auto" w:fill="auto"/>
            <w:vAlign w:val="bottom"/>
            <w:hideMark/>
          </w:tcPr>
          <w:p w:rsidR="00B93DD5" w:rsidRPr="003131CC" w:rsidRDefault="00B93DD5" w:rsidP="003131CC">
            <w:pPr>
              <w:jc w:val="right"/>
              <w:rPr>
                <w:rFonts w:cs="Calibri"/>
              </w:rPr>
            </w:pPr>
            <w:r w:rsidRPr="003131CC">
              <w:rPr>
                <w:rFonts w:cs="Calibri"/>
              </w:rPr>
              <w:t>m</w:t>
            </w:r>
            <w:r w:rsidRPr="003131CC">
              <w:rPr>
                <w:rFonts w:cs="Calibri"/>
                <w:vertAlign w:val="superscript"/>
              </w:rPr>
              <w:t>2</w:t>
            </w:r>
          </w:p>
        </w:tc>
        <w:tc>
          <w:tcPr>
            <w:tcW w:w="1059" w:type="dxa"/>
            <w:shd w:val="clear" w:color="auto" w:fill="auto"/>
            <w:noWrap/>
            <w:vAlign w:val="bottom"/>
            <w:hideMark/>
          </w:tcPr>
          <w:p w:rsidR="00B93DD5" w:rsidRPr="003131CC" w:rsidRDefault="00B93DD5" w:rsidP="003131CC">
            <w:pPr>
              <w:jc w:val="right"/>
              <w:rPr>
                <w:rFonts w:cs="Calibri"/>
                <w:color w:val="000000"/>
              </w:rPr>
            </w:pPr>
            <w:r w:rsidRPr="003131CC">
              <w:rPr>
                <w:rFonts w:cs="Calibri"/>
                <w:color w:val="000000"/>
              </w:rPr>
              <w:t>zł/ m</w:t>
            </w:r>
            <w:r w:rsidRPr="003131CC">
              <w:rPr>
                <w:rFonts w:cs="Calibri"/>
                <w:color w:val="000000"/>
                <w:vertAlign w:val="superscript"/>
              </w:rPr>
              <w:t>2</w:t>
            </w:r>
          </w:p>
        </w:tc>
        <w:tc>
          <w:tcPr>
            <w:tcW w:w="1261" w:type="dxa"/>
            <w:shd w:val="clear" w:color="auto" w:fill="auto"/>
            <w:vAlign w:val="bottom"/>
            <w:hideMark/>
          </w:tcPr>
          <w:p w:rsidR="00B93DD5" w:rsidRPr="003131CC" w:rsidRDefault="00B93DD5" w:rsidP="003131CC">
            <w:pPr>
              <w:jc w:val="right"/>
              <w:rPr>
                <w:rFonts w:cs="Calibri"/>
              </w:rPr>
            </w:pPr>
            <w:r w:rsidRPr="003131CC">
              <w:rPr>
                <w:rFonts w:cs="Calibri"/>
              </w:rPr>
              <w:t>zł  </w:t>
            </w:r>
          </w:p>
        </w:tc>
      </w:tr>
      <w:tr w:rsidR="00B93DD5" w:rsidRPr="003131CC" w:rsidTr="003131CC">
        <w:trPr>
          <w:trHeight w:val="501"/>
        </w:trPr>
        <w:tc>
          <w:tcPr>
            <w:tcW w:w="1288" w:type="dxa"/>
            <w:vMerge/>
            <w:vAlign w:val="center"/>
            <w:hideMark/>
          </w:tcPr>
          <w:p w:rsidR="00B93DD5" w:rsidRPr="003131CC" w:rsidRDefault="00B93DD5" w:rsidP="003131CC">
            <w:pPr>
              <w:rPr>
                <w:rFonts w:cs="Calibri"/>
              </w:rPr>
            </w:pPr>
          </w:p>
        </w:tc>
        <w:tc>
          <w:tcPr>
            <w:tcW w:w="3673" w:type="dxa"/>
            <w:shd w:val="clear" w:color="auto" w:fill="auto"/>
            <w:vAlign w:val="center"/>
            <w:hideMark/>
          </w:tcPr>
          <w:p w:rsidR="00B93DD5" w:rsidRPr="003131CC" w:rsidRDefault="00B93DD5" w:rsidP="003131CC">
            <w:pPr>
              <w:rPr>
                <w:rFonts w:cs="Calibri"/>
              </w:rPr>
            </w:pPr>
            <w:r w:rsidRPr="003131CC">
              <w:rPr>
                <w:rFonts w:cs="Calibri"/>
              </w:rPr>
              <w:t>szpachlowanie/powłoka (do 5 mm)</w:t>
            </w:r>
          </w:p>
        </w:tc>
        <w:tc>
          <w:tcPr>
            <w:tcW w:w="1353" w:type="dxa"/>
            <w:shd w:val="clear" w:color="auto" w:fill="auto"/>
            <w:vAlign w:val="bottom"/>
            <w:hideMark/>
          </w:tcPr>
          <w:p w:rsidR="00B93DD5" w:rsidRPr="003131CC" w:rsidRDefault="00B93DD5" w:rsidP="003131CC">
            <w:pPr>
              <w:jc w:val="right"/>
              <w:rPr>
                <w:rFonts w:cs="Calibri"/>
              </w:rPr>
            </w:pPr>
            <w:r w:rsidRPr="003131CC">
              <w:rPr>
                <w:rFonts w:cs="Calibri"/>
              </w:rPr>
              <w:t>2 155</w:t>
            </w:r>
          </w:p>
        </w:tc>
        <w:tc>
          <w:tcPr>
            <w:tcW w:w="730" w:type="dxa"/>
            <w:shd w:val="clear" w:color="auto" w:fill="auto"/>
            <w:vAlign w:val="bottom"/>
            <w:hideMark/>
          </w:tcPr>
          <w:p w:rsidR="00B93DD5" w:rsidRPr="003131CC" w:rsidRDefault="00B93DD5" w:rsidP="003131CC">
            <w:pPr>
              <w:jc w:val="right"/>
              <w:rPr>
                <w:rFonts w:cs="Calibri"/>
              </w:rPr>
            </w:pPr>
            <w:r w:rsidRPr="003131CC">
              <w:rPr>
                <w:rFonts w:cs="Calibri"/>
              </w:rPr>
              <w:t>m</w:t>
            </w:r>
            <w:r w:rsidRPr="003131CC">
              <w:rPr>
                <w:rFonts w:cs="Calibri"/>
                <w:vertAlign w:val="superscript"/>
              </w:rPr>
              <w:t>2</w:t>
            </w:r>
          </w:p>
        </w:tc>
        <w:tc>
          <w:tcPr>
            <w:tcW w:w="1059" w:type="dxa"/>
            <w:shd w:val="clear" w:color="auto" w:fill="auto"/>
            <w:noWrap/>
            <w:vAlign w:val="bottom"/>
            <w:hideMark/>
          </w:tcPr>
          <w:p w:rsidR="00B93DD5" w:rsidRPr="003131CC" w:rsidRDefault="00B93DD5" w:rsidP="003131CC">
            <w:pPr>
              <w:jc w:val="right"/>
              <w:rPr>
                <w:rFonts w:cs="Calibri"/>
                <w:color w:val="000000"/>
              </w:rPr>
            </w:pPr>
            <w:r w:rsidRPr="003131CC">
              <w:rPr>
                <w:rFonts w:cs="Calibri"/>
                <w:color w:val="000000"/>
              </w:rPr>
              <w:t>zł/ m</w:t>
            </w:r>
            <w:r w:rsidRPr="003131CC">
              <w:rPr>
                <w:rFonts w:cs="Calibri"/>
                <w:color w:val="000000"/>
                <w:vertAlign w:val="superscript"/>
              </w:rPr>
              <w:t>2</w:t>
            </w:r>
          </w:p>
        </w:tc>
        <w:tc>
          <w:tcPr>
            <w:tcW w:w="1261" w:type="dxa"/>
            <w:shd w:val="clear" w:color="auto" w:fill="auto"/>
            <w:vAlign w:val="bottom"/>
            <w:hideMark/>
          </w:tcPr>
          <w:p w:rsidR="00B93DD5" w:rsidRPr="003131CC" w:rsidRDefault="00B93DD5" w:rsidP="003131CC">
            <w:pPr>
              <w:jc w:val="right"/>
              <w:rPr>
                <w:rFonts w:cs="Calibri"/>
              </w:rPr>
            </w:pPr>
            <w:r w:rsidRPr="003131CC">
              <w:rPr>
                <w:rFonts w:cs="Calibri"/>
              </w:rPr>
              <w:t>zł  </w:t>
            </w:r>
          </w:p>
        </w:tc>
      </w:tr>
      <w:tr w:rsidR="00B93DD5" w:rsidRPr="003131CC" w:rsidTr="003131CC">
        <w:trPr>
          <w:trHeight w:val="501"/>
        </w:trPr>
        <w:tc>
          <w:tcPr>
            <w:tcW w:w="1288" w:type="dxa"/>
            <w:vMerge/>
            <w:vAlign w:val="center"/>
            <w:hideMark/>
          </w:tcPr>
          <w:p w:rsidR="00B93DD5" w:rsidRPr="003131CC" w:rsidRDefault="00B93DD5" w:rsidP="003131CC">
            <w:pPr>
              <w:rPr>
                <w:rFonts w:cs="Calibri"/>
              </w:rPr>
            </w:pPr>
          </w:p>
        </w:tc>
        <w:tc>
          <w:tcPr>
            <w:tcW w:w="3673" w:type="dxa"/>
            <w:shd w:val="clear" w:color="auto" w:fill="auto"/>
            <w:vAlign w:val="center"/>
            <w:hideMark/>
          </w:tcPr>
          <w:p w:rsidR="00B93DD5" w:rsidRPr="003131CC" w:rsidRDefault="00B93DD5" w:rsidP="003131CC">
            <w:pPr>
              <w:rPr>
                <w:rFonts w:cs="Calibri"/>
                <w:lang w:val="pl-PL"/>
              </w:rPr>
            </w:pPr>
            <w:r w:rsidRPr="003131CC">
              <w:rPr>
                <w:rFonts w:cs="Calibri"/>
                <w:lang w:val="pl-PL"/>
              </w:rPr>
              <w:t>powłoka żywiczna na ciągach komunikacyjnych</w:t>
            </w:r>
          </w:p>
        </w:tc>
        <w:tc>
          <w:tcPr>
            <w:tcW w:w="1353" w:type="dxa"/>
            <w:shd w:val="clear" w:color="auto" w:fill="auto"/>
            <w:vAlign w:val="bottom"/>
            <w:hideMark/>
          </w:tcPr>
          <w:p w:rsidR="00B93DD5" w:rsidRPr="003131CC" w:rsidRDefault="00B93DD5" w:rsidP="003131CC">
            <w:pPr>
              <w:jc w:val="right"/>
              <w:rPr>
                <w:rFonts w:cs="Calibri"/>
              </w:rPr>
            </w:pPr>
            <w:r w:rsidRPr="003131CC">
              <w:rPr>
                <w:rFonts w:cs="Calibri"/>
              </w:rPr>
              <w:t>100</w:t>
            </w:r>
          </w:p>
        </w:tc>
        <w:tc>
          <w:tcPr>
            <w:tcW w:w="730" w:type="dxa"/>
            <w:shd w:val="clear" w:color="auto" w:fill="auto"/>
            <w:vAlign w:val="bottom"/>
            <w:hideMark/>
          </w:tcPr>
          <w:p w:rsidR="00B93DD5" w:rsidRPr="003131CC" w:rsidRDefault="00B93DD5" w:rsidP="003131CC">
            <w:pPr>
              <w:jc w:val="right"/>
              <w:rPr>
                <w:rFonts w:cs="Calibri"/>
              </w:rPr>
            </w:pPr>
            <w:r w:rsidRPr="003131CC">
              <w:rPr>
                <w:rFonts w:cs="Calibri"/>
              </w:rPr>
              <w:t>m</w:t>
            </w:r>
            <w:r w:rsidRPr="003131CC">
              <w:rPr>
                <w:rFonts w:cs="Calibri"/>
                <w:vertAlign w:val="superscript"/>
              </w:rPr>
              <w:t>2</w:t>
            </w:r>
          </w:p>
        </w:tc>
        <w:tc>
          <w:tcPr>
            <w:tcW w:w="1059" w:type="dxa"/>
            <w:shd w:val="clear" w:color="auto" w:fill="auto"/>
            <w:noWrap/>
            <w:vAlign w:val="bottom"/>
            <w:hideMark/>
          </w:tcPr>
          <w:p w:rsidR="00B93DD5" w:rsidRPr="003131CC" w:rsidRDefault="00B93DD5" w:rsidP="003131CC">
            <w:pPr>
              <w:jc w:val="right"/>
              <w:rPr>
                <w:rFonts w:cs="Calibri"/>
                <w:color w:val="000000"/>
              </w:rPr>
            </w:pPr>
            <w:r w:rsidRPr="003131CC">
              <w:rPr>
                <w:rFonts w:cs="Calibri"/>
                <w:color w:val="000000"/>
              </w:rPr>
              <w:t>zł/ m</w:t>
            </w:r>
            <w:r w:rsidRPr="003131CC">
              <w:rPr>
                <w:rFonts w:cs="Calibri"/>
                <w:color w:val="000000"/>
                <w:vertAlign w:val="superscript"/>
              </w:rPr>
              <w:t>2</w:t>
            </w:r>
          </w:p>
        </w:tc>
        <w:tc>
          <w:tcPr>
            <w:tcW w:w="1261" w:type="dxa"/>
            <w:shd w:val="clear" w:color="auto" w:fill="auto"/>
            <w:vAlign w:val="bottom"/>
            <w:hideMark/>
          </w:tcPr>
          <w:p w:rsidR="00B93DD5" w:rsidRPr="003131CC" w:rsidRDefault="00B93DD5" w:rsidP="003131CC">
            <w:pPr>
              <w:jc w:val="right"/>
              <w:rPr>
                <w:rFonts w:cs="Calibri"/>
              </w:rPr>
            </w:pPr>
            <w:r w:rsidRPr="003131CC">
              <w:rPr>
                <w:rFonts w:cs="Calibri"/>
              </w:rPr>
              <w:t>zł  </w:t>
            </w:r>
          </w:p>
        </w:tc>
      </w:tr>
      <w:tr w:rsidR="00B93DD5" w:rsidRPr="003131CC" w:rsidTr="003131CC">
        <w:trPr>
          <w:trHeight w:val="501"/>
        </w:trPr>
        <w:tc>
          <w:tcPr>
            <w:tcW w:w="1288" w:type="dxa"/>
            <w:vMerge/>
            <w:vAlign w:val="center"/>
            <w:hideMark/>
          </w:tcPr>
          <w:p w:rsidR="00B93DD5" w:rsidRPr="003131CC" w:rsidRDefault="00B93DD5" w:rsidP="003131CC">
            <w:pPr>
              <w:rPr>
                <w:rFonts w:cs="Calibri"/>
              </w:rPr>
            </w:pPr>
          </w:p>
        </w:tc>
        <w:tc>
          <w:tcPr>
            <w:tcW w:w="3673" w:type="dxa"/>
            <w:shd w:val="clear" w:color="auto" w:fill="auto"/>
            <w:vAlign w:val="center"/>
            <w:hideMark/>
          </w:tcPr>
          <w:p w:rsidR="00B93DD5" w:rsidRPr="003131CC" w:rsidRDefault="00B93DD5" w:rsidP="003131CC">
            <w:pPr>
              <w:rPr>
                <w:rFonts w:cs="Calibri"/>
              </w:rPr>
            </w:pPr>
            <w:r w:rsidRPr="003131CC">
              <w:rPr>
                <w:rFonts w:cs="Calibri"/>
              </w:rPr>
              <w:t>iniekcje zarysowań</w:t>
            </w:r>
          </w:p>
        </w:tc>
        <w:tc>
          <w:tcPr>
            <w:tcW w:w="1353" w:type="dxa"/>
            <w:shd w:val="clear" w:color="auto" w:fill="auto"/>
            <w:vAlign w:val="bottom"/>
            <w:hideMark/>
          </w:tcPr>
          <w:p w:rsidR="00B93DD5" w:rsidRPr="003131CC" w:rsidRDefault="00B93DD5" w:rsidP="003131CC">
            <w:pPr>
              <w:jc w:val="right"/>
              <w:rPr>
                <w:rFonts w:cs="Calibri"/>
              </w:rPr>
            </w:pPr>
            <w:r w:rsidRPr="003131CC">
              <w:rPr>
                <w:rFonts w:cs="Calibri"/>
              </w:rPr>
              <w:t>10</w:t>
            </w:r>
          </w:p>
        </w:tc>
        <w:tc>
          <w:tcPr>
            <w:tcW w:w="730" w:type="dxa"/>
            <w:shd w:val="clear" w:color="auto" w:fill="auto"/>
            <w:vAlign w:val="bottom"/>
            <w:hideMark/>
          </w:tcPr>
          <w:p w:rsidR="00B93DD5" w:rsidRPr="003131CC" w:rsidRDefault="00B93DD5" w:rsidP="003131CC">
            <w:pPr>
              <w:jc w:val="right"/>
              <w:rPr>
                <w:rFonts w:cs="Calibri"/>
              </w:rPr>
            </w:pPr>
            <w:r w:rsidRPr="003131CC">
              <w:rPr>
                <w:rFonts w:cs="Calibri"/>
              </w:rPr>
              <w:t>m.b.</w:t>
            </w:r>
          </w:p>
        </w:tc>
        <w:tc>
          <w:tcPr>
            <w:tcW w:w="1059" w:type="dxa"/>
            <w:shd w:val="clear" w:color="auto" w:fill="auto"/>
            <w:noWrap/>
            <w:vAlign w:val="bottom"/>
            <w:hideMark/>
          </w:tcPr>
          <w:p w:rsidR="00B93DD5" w:rsidRPr="003131CC" w:rsidRDefault="00B93DD5" w:rsidP="003131CC">
            <w:pPr>
              <w:jc w:val="right"/>
              <w:rPr>
                <w:rFonts w:cs="Calibri"/>
                <w:color w:val="000000"/>
              </w:rPr>
            </w:pPr>
            <w:r w:rsidRPr="003131CC">
              <w:rPr>
                <w:rFonts w:cs="Calibri"/>
                <w:color w:val="000000"/>
              </w:rPr>
              <w:t>zł/m.b.</w:t>
            </w:r>
          </w:p>
        </w:tc>
        <w:tc>
          <w:tcPr>
            <w:tcW w:w="1261" w:type="dxa"/>
            <w:shd w:val="clear" w:color="auto" w:fill="auto"/>
            <w:vAlign w:val="bottom"/>
            <w:hideMark/>
          </w:tcPr>
          <w:p w:rsidR="00B93DD5" w:rsidRPr="003131CC" w:rsidRDefault="00B93DD5" w:rsidP="003131CC">
            <w:pPr>
              <w:jc w:val="right"/>
              <w:rPr>
                <w:rFonts w:cs="Calibri"/>
              </w:rPr>
            </w:pPr>
            <w:r w:rsidRPr="003131CC">
              <w:rPr>
                <w:rFonts w:cs="Calibri"/>
              </w:rPr>
              <w:t>zł  </w:t>
            </w:r>
          </w:p>
        </w:tc>
      </w:tr>
      <w:tr w:rsidR="00B93DD5" w:rsidRPr="003131CC" w:rsidTr="003131CC">
        <w:trPr>
          <w:trHeight w:val="501"/>
        </w:trPr>
        <w:tc>
          <w:tcPr>
            <w:tcW w:w="1288" w:type="dxa"/>
            <w:vMerge/>
            <w:vAlign w:val="center"/>
            <w:hideMark/>
          </w:tcPr>
          <w:p w:rsidR="00B93DD5" w:rsidRPr="003131CC" w:rsidRDefault="00B93DD5" w:rsidP="003131CC">
            <w:pPr>
              <w:rPr>
                <w:rFonts w:cs="Calibri"/>
              </w:rPr>
            </w:pPr>
          </w:p>
        </w:tc>
        <w:tc>
          <w:tcPr>
            <w:tcW w:w="3673" w:type="dxa"/>
            <w:shd w:val="clear" w:color="auto" w:fill="auto"/>
            <w:vAlign w:val="center"/>
            <w:hideMark/>
          </w:tcPr>
          <w:p w:rsidR="00B93DD5" w:rsidRPr="003131CC" w:rsidRDefault="00B93DD5" w:rsidP="003131CC">
            <w:pPr>
              <w:rPr>
                <w:rFonts w:cs="Calibri"/>
              </w:rPr>
            </w:pPr>
            <w:r w:rsidRPr="003131CC">
              <w:rPr>
                <w:rFonts w:cs="Calibri"/>
              </w:rPr>
              <w:t>uzupełnienie dylatacji</w:t>
            </w:r>
          </w:p>
        </w:tc>
        <w:tc>
          <w:tcPr>
            <w:tcW w:w="1353" w:type="dxa"/>
            <w:shd w:val="clear" w:color="auto" w:fill="auto"/>
            <w:vAlign w:val="bottom"/>
            <w:hideMark/>
          </w:tcPr>
          <w:p w:rsidR="00B93DD5" w:rsidRPr="003131CC" w:rsidRDefault="00B93DD5" w:rsidP="003131CC">
            <w:pPr>
              <w:jc w:val="right"/>
              <w:rPr>
                <w:rFonts w:cs="Calibri"/>
              </w:rPr>
            </w:pPr>
            <w:r w:rsidRPr="003131CC">
              <w:rPr>
                <w:rFonts w:cs="Calibri"/>
              </w:rPr>
              <w:t>300</w:t>
            </w:r>
          </w:p>
        </w:tc>
        <w:tc>
          <w:tcPr>
            <w:tcW w:w="730" w:type="dxa"/>
            <w:shd w:val="clear" w:color="auto" w:fill="auto"/>
            <w:vAlign w:val="bottom"/>
            <w:hideMark/>
          </w:tcPr>
          <w:p w:rsidR="00B93DD5" w:rsidRPr="003131CC" w:rsidRDefault="00B93DD5" w:rsidP="003131CC">
            <w:pPr>
              <w:jc w:val="right"/>
              <w:rPr>
                <w:rFonts w:cs="Calibri"/>
              </w:rPr>
            </w:pPr>
            <w:r w:rsidRPr="003131CC">
              <w:rPr>
                <w:rFonts w:cs="Calibri"/>
              </w:rPr>
              <w:t>m.b.</w:t>
            </w:r>
          </w:p>
        </w:tc>
        <w:tc>
          <w:tcPr>
            <w:tcW w:w="1059" w:type="dxa"/>
            <w:shd w:val="clear" w:color="auto" w:fill="auto"/>
            <w:noWrap/>
            <w:vAlign w:val="bottom"/>
            <w:hideMark/>
          </w:tcPr>
          <w:p w:rsidR="00B93DD5" w:rsidRPr="003131CC" w:rsidRDefault="00B93DD5" w:rsidP="003131CC">
            <w:pPr>
              <w:jc w:val="right"/>
              <w:rPr>
                <w:rFonts w:cs="Calibri"/>
                <w:color w:val="000000"/>
              </w:rPr>
            </w:pPr>
            <w:r w:rsidRPr="003131CC">
              <w:rPr>
                <w:rFonts w:cs="Calibri"/>
                <w:color w:val="000000"/>
              </w:rPr>
              <w:t>zł/m.b.</w:t>
            </w:r>
          </w:p>
        </w:tc>
        <w:tc>
          <w:tcPr>
            <w:tcW w:w="1261" w:type="dxa"/>
            <w:shd w:val="clear" w:color="auto" w:fill="auto"/>
            <w:vAlign w:val="bottom"/>
            <w:hideMark/>
          </w:tcPr>
          <w:p w:rsidR="00B93DD5" w:rsidRPr="003131CC" w:rsidRDefault="00B93DD5" w:rsidP="003131CC">
            <w:pPr>
              <w:jc w:val="right"/>
              <w:rPr>
                <w:rFonts w:cs="Calibri"/>
              </w:rPr>
            </w:pPr>
            <w:r w:rsidRPr="003131CC">
              <w:rPr>
                <w:rFonts w:cs="Calibri"/>
              </w:rPr>
              <w:t>zł  </w:t>
            </w:r>
          </w:p>
        </w:tc>
      </w:tr>
      <w:tr w:rsidR="00B93DD5" w:rsidRPr="003131CC" w:rsidTr="003131CC">
        <w:trPr>
          <w:trHeight w:val="501"/>
        </w:trPr>
        <w:tc>
          <w:tcPr>
            <w:tcW w:w="1288" w:type="dxa"/>
            <w:vMerge/>
            <w:vAlign w:val="center"/>
            <w:hideMark/>
          </w:tcPr>
          <w:p w:rsidR="00B93DD5" w:rsidRPr="003131CC" w:rsidRDefault="00B93DD5" w:rsidP="003131CC">
            <w:pPr>
              <w:rPr>
                <w:rFonts w:cs="Calibri"/>
              </w:rPr>
            </w:pPr>
          </w:p>
        </w:tc>
        <w:tc>
          <w:tcPr>
            <w:tcW w:w="3673" w:type="dxa"/>
            <w:shd w:val="clear" w:color="auto" w:fill="auto"/>
            <w:vAlign w:val="center"/>
            <w:hideMark/>
          </w:tcPr>
          <w:p w:rsidR="00B93DD5" w:rsidRPr="003131CC" w:rsidRDefault="00B93DD5" w:rsidP="003131CC">
            <w:pPr>
              <w:rPr>
                <w:rFonts w:cs="Calibri"/>
                <w:lang w:val="pl-PL"/>
              </w:rPr>
            </w:pPr>
            <w:r w:rsidRPr="003131CC">
              <w:rPr>
                <w:rFonts w:cs="Calibri"/>
                <w:lang w:val="pl-PL"/>
              </w:rPr>
              <w:t xml:space="preserve">wykucie i otynkowanie bruzd </w:t>
            </w:r>
            <w:r w:rsidRPr="003131CC">
              <w:rPr>
                <w:rFonts w:cs="Calibri"/>
                <w:lang w:val="pl-PL"/>
              </w:rPr>
              <w:br/>
              <w:t>w konstrukcjach żelbetowych</w:t>
            </w:r>
          </w:p>
        </w:tc>
        <w:tc>
          <w:tcPr>
            <w:tcW w:w="1353" w:type="dxa"/>
            <w:shd w:val="clear" w:color="auto" w:fill="auto"/>
            <w:vAlign w:val="bottom"/>
            <w:hideMark/>
          </w:tcPr>
          <w:p w:rsidR="00B93DD5" w:rsidRPr="003131CC" w:rsidRDefault="00B93DD5" w:rsidP="003131CC">
            <w:pPr>
              <w:jc w:val="right"/>
              <w:rPr>
                <w:rFonts w:cs="Calibri"/>
              </w:rPr>
            </w:pPr>
            <w:r w:rsidRPr="003131CC">
              <w:rPr>
                <w:rFonts w:cs="Calibri"/>
              </w:rPr>
              <w:t>10</w:t>
            </w:r>
          </w:p>
        </w:tc>
        <w:tc>
          <w:tcPr>
            <w:tcW w:w="730" w:type="dxa"/>
            <w:shd w:val="clear" w:color="auto" w:fill="auto"/>
            <w:vAlign w:val="bottom"/>
            <w:hideMark/>
          </w:tcPr>
          <w:p w:rsidR="00B93DD5" w:rsidRPr="003131CC" w:rsidRDefault="00B93DD5" w:rsidP="003131CC">
            <w:pPr>
              <w:jc w:val="right"/>
              <w:rPr>
                <w:rFonts w:cs="Calibri"/>
              </w:rPr>
            </w:pPr>
            <w:r w:rsidRPr="003131CC">
              <w:rPr>
                <w:rFonts w:cs="Calibri"/>
              </w:rPr>
              <w:t>m3 br.</w:t>
            </w:r>
          </w:p>
        </w:tc>
        <w:tc>
          <w:tcPr>
            <w:tcW w:w="1059" w:type="dxa"/>
            <w:shd w:val="clear" w:color="auto" w:fill="auto"/>
            <w:noWrap/>
            <w:vAlign w:val="bottom"/>
            <w:hideMark/>
          </w:tcPr>
          <w:p w:rsidR="00B93DD5" w:rsidRPr="003131CC" w:rsidRDefault="00B93DD5" w:rsidP="003131CC">
            <w:pPr>
              <w:jc w:val="right"/>
              <w:rPr>
                <w:rFonts w:cs="Calibri"/>
                <w:color w:val="000000"/>
              </w:rPr>
            </w:pPr>
            <w:r w:rsidRPr="003131CC">
              <w:rPr>
                <w:rFonts w:cs="Calibri"/>
                <w:color w:val="000000"/>
              </w:rPr>
              <w:t>zł/ m3</w:t>
            </w:r>
          </w:p>
        </w:tc>
        <w:tc>
          <w:tcPr>
            <w:tcW w:w="1261" w:type="dxa"/>
            <w:shd w:val="clear" w:color="auto" w:fill="auto"/>
            <w:vAlign w:val="bottom"/>
            <w:hideMark/>
          </w:tcPr>
          <w:p w:rsidR="00B93DD5" w:rsidRPr="003131CC" w:rsidRDefault="00B93DD5" w:rsidP="003131CC">
            <w:pPr>
              <w:jc w:val="right"/>
              <w:rPr>
                <w:rFonts w:cs="Calibri"/>
              </w:rPr>
            </w:pPr>
            <w:r w:rsidRPr="003131CC">
              <w:rPr>
                <w:rFonts w:cs="Calibri"/>
              </w:rPr>
              <w:t>zł  </w:t>
            </w:r>
          </w:p>
        </w:tc>
      </w:tr>
      <w:tr w:rsidR="00B93DD5" w:rsidRPr="003131CC" w:rsidTr="003131CC">
        <w:trPr>
          <w:trHeight w:val="501"/>
        </w:trPr>
        <w:tc>
          <w:tcPr>
            <w:tcW w:w="1288" w:type="dxa"/>
            <w:shd w:val="clear" w:color="auto" w:fill="auto"/>
            <w:vAlign w:val="center"/>
            <w:hideMark/>
          </w:tcPr>
          <w:p w:rsidR="00B93DD5" w:rsidRPr="003131CC" w:rsidRDefault="00B93DD5" w:rsidP="003131CC">
            <w:pPr>
              <w:jc w:val="center"/>
              <w:rPr>
                <w:rFonts w:cs="Calibri"/>
              </w:rPr>
            </w:pPr>
            <w:r w:rsidRPr="003131CC">
              <w:rPr>
                <w:rFonts w:cs="Calibri"/>
              </w:rPr>
              <w:t>2,4 odcinek</w:t>
            </w:r>
          </w:p>
        </w:tc>
        <w:tc>
          <w:tcPr>
            <w:tcW w:w="3673" w:type="dxa"/>
            <w:shd w:val="clear" w:color="auto" w:fill="auto"/>
            <w:vAlign w:val="center"/>
            <w:hideMark/>
          </w:tcPr>
          <w:p w:rsidR="00B93DD5" w:rsidRPr="003131CC" w:rsidRDefault="00B93DD5" w:rsidP="003131CC">
            <w:pPr>
              <w:rPr>
                <w:rFonts w:cs="Calibri"/>
                <w:lang w:val="pl-PL"/>
              </w:rPr>
            </w:pPr>
            <w:r w:rsidRPr="003131CC">
              <w:rPr>
                <w:rFonts w:cs="Calibri"/>
                <w:lang w:val="pl-PL"/>
              </w:rPr>
              <w:t>uzupełnienie dylatacji w części podwodnej ujęcia</w:t>
            </w:r>
          </w:p>
        </w:tc>
        <w:tc>
          <w:tcPr>
            <w:tcW w:w="1353" w:type="dxa"/>
            <w:shd w:val="clear" w:color="auto" w:fill="auto"/>
            <w:vAlign w:val="bottom"/>
            <w:hideMark/>
          </w:tcPr>
          <w:p w:rsidR="00B93DD5" w:rsidRPr="003131CC" w:rsidRDefault="00B93DD5" w:rsidP="003131CC">
            <w:pPr>
              <w:jc w:val="right"/>
              <w:rPr>
                <w:rFonts w:cs="Calibri"/>
              </w:rPr>
            </w:pPr>
            <w:r w:rsidRPr="003131CC">
              <w:rPr>
                <w:rFonts w:cs="Calibri"/>
              </w:rPr>
              <w:t>15</w:t>
            </w:r>
          </w:p>
        </w:tc>
        <w:tc>
          <w:tcPr>
            <w:tcW w:w="730" w:type="dxa"/>
            <w:shd w:val="clear" w:color="auto" w:fill="auto"/>
            <w:vAlign w:val="bottom"/>
            <w:hideMark/>
          </w:tcPr>
          <w:p w:rsidR="00B93DD5" w:rsidRPr="003131CC" w:rsidRDefault="00B93DD5" w:rsidP="003131CC">
            <w:pPr>
              <w:jc w:val="right"/>
              <w:rPr>
                <w:rFonts w:cs="Calibri"/>
              </w:rPr>
            </w:pPr>
            <w:r w:rsidRPr="003131CC">
              <w:rPr>
                <w:rFonts w:cs="Calibri"/>
              </w:rPr>
              <w:t>m.b.</w:t>
            </w:r>
          </w:p>
        </w:tc>
        <w:tc>
          <w:tcPr>
            <w:tcW w:w="1059" w:type="dxa"/>
            <w:shd w:val="clear" w:color="auto" w:fill="auto"/>
            <w:noWrap/>
            <w:vAlign w:val="bottom"/>
            <w:hideMark/>
          </w:tcPr>
          <w:p w:rsidR="00B93DD5" w:rsidRPr="003131CC" w:rsidRDefault="00B93DD5" w:rsidP="003131CC">
            <w:pPr>
              <w:jc w:val="right"/>
              <w:rPr>
                <w:rFonts w:cs="Calibri"/>
                <w:color w:val="000000"/>
              </w:rPr>
            </w:pPr>
            <w:r w:rsidRPr="003131CC">
              <w:rPr>
                <w:rFonts w:cs="Calibri"/>
                <w:color w:val="000000"/>
              </w:rPr>
              <w:t>zł/m.b.</w:t>
            </w:r>
          </w:p>
        </w:tc>
        <w:tc>
          <w:tcPr>
            <w:tcW w:w="1261" w:type="dxa"/>
            <w:shd w:val="clear" w:color="auto" w:fill="auto"/>
            <w:vAlign w:val="bottom"/>
            <w:hideMark/>
          </w:tcPr>
          <w:p w:rsidR="00B93DD5" w:rsidRPr="003131CC" w:rsidRDefault="00B93DD5" w:rsidP="003131CC">
            <w:pPr>
              <w:jc w:val="right"/>
              <w:rPr>
                <w:rFonts w:cs="Calibri"/>
              </w:rPr>
            </w:pPr>
            <w:r w:rsidRPr="003131CC">
              <w:rPr>
                <w:rFonts w:cs="Calibri"/>
              </w:rPr>
              <w:t>zł  </w:t>
            </w:r>
          </w:p>
        </w:tc>
      </w:tr>
      <w:tr w:rsidR="00B93DD5" w:rsidRPr="003131CC" w:rsidTr="003131CC">
        <w:trPr>
          <w:trHeight w:val="274"/>
        </w:trPr>
        <w:tc>
          <w:tcPr>
            <w:tcW w:w="8103" w:type="dxa"/>
            <w:gridSpan w:val="5"/>
            <w:shd w:val="clear" w:color="auto" w:fill="auto"/>
            <w:noWrap/>
            <w:vAlign w:val="bottom"/>
            <w:hideMark/>
          </w:tcPr>
          <w:p w:rsidR="00B93DD5" w:rsidRPr="003131CC" w:rsidRDefault="00B93DD5" w:rsidP="003131CC">
            <w:pPr>
              <w:jc w:val="right"/>
              <w:rPr>
                <w:rFonts w:cs="Calibri"/>
              </w:rPr>
            </w:pPr>
            <w:r w:rsidRPr="003131CC">
              <w:rPr>
                <w:rFonts w:cs="Calibri"/>
              </w:rPr>
              <w:t>RAZEM</w:t>
            </w:r>
          </w:p>
        </w:tc>
        <w:tc>
          <w:tcPr>
            <w:tcW w:w="1261" w:type="dxa"/>
            <w:shd w:val="clear" w:color="auto" w:fill="auto"/>
            <w:noWrap/>
            <w:vAlign w:val="bottom"/>
            <w:hideMark/>
          </w:tcPr>
          <w:p w:rsidR="00B93DD5" w:rsidRPr="003131CC" w:rsidRDefault="00B93DD5" w:rsidP="003131CC">
            <w:pPr>
              <w:jc w:val="right"/>
              <w:rPr>
                <w:rFonts w:cs="Calibri"/>
                <w:b/>
                <w:bCs/>
                <w:sz w:val="24"/>
              </w:rPr>
            </w:pPr>
            <w:r w:rsidRPr="003131CC">
              <w:rPr>
                <w:rFonts w:cs="Calibri"/>
                <w:b/>
                <w:bCs/>
                <w:sz w:val="24"/>
              </w:rPr>
              <w:t> </w:t>
            </w:r>
            <w:r w:rsidRPr="003131CC">
              <w:rPr>
                <w:rFonts w:cs="Calibri"/>
              </w:rPr>
              <w:t>zł </w:t>
            </w:r>
          </w:p>
        </w:tc>
      </w:tr>
    </w:tbl>
    <w:p w:rsidR="00B93DD5" w:rsidRPr="003131CC" w:rsidRDefault="00B93DD5" w:rsidP="00B93DD5">
      <w:pPr>
        <w:pStyle w:val="Akapitzlist"/>
        <w:tabs>
          <w:tab w:val="left" w:pos="993"/>
        </w:tabs>
        <w:spacing w:line="300" w:lineRule="auto"/>
        <w:ind w:left="792"/>
        <w:contextualSpacing w:val="0"/>
        <w:jc w:val="both"/>
        <w:rPr>
          <w:rFonts w:eastAsia="Times New Roman" w:cs="Calibri"/>
          <w:vanish/>
          <w:lang w:eastAsia="pl-PL"/>
        </w:rPr>
      </w:pPr>
    </w:p>
    <w:p w:rsidR="00B93DD5" w:rsidRPr="003131CC" w:rsidRDefault="00B93DD5" w:rsidP="00B93DD5">
      <w:pPr>
        <w:pStyle w:val="Akapitzlist"/>
        <w:numPr>
          <w:ilvl w:val="1"/>
          <w:numId w:val="1"/>
        </w:numPr>
        <w:tabs>
          <w:tab w:val="left" w:pos="993"/>
        </w:tabs>
        <w:spacing w:line="300" w:lineRule="auto"/>
        <w:contextualSpacing w:val="0"/>
        <w:jc w:val="both"/>
        <w:rPr>
          <w:rFonts w:eastAsia="Times New Roman" w:cs="Calibri"/>
          <w:vanish/>
          <w:lang w:eastAsia="pl-PL"/>
        </w:rPr>
      </w:pPr>
      <w:r w:rsidRPr="003131CC">
        <w:rPr>
          <w:rFonts w:eastAsia="Times New Roman" w:cs="Calibri"/>
          <w:vanish/>
          <w:lang w:val="pl-PL" w:eastAsia="pl-PL"/>
        </w:rPr>
        <w:t>Załącznik nr 2 do Ogłoszenia Rozdział II Szczegółowy zakres zamówienia pkt 1 zmiania swoje brzmienie na :</w:t>
      </w:r>
    </w:p>
    <w:p w:rsidR="00B93DD5" w:rsidRPr="003131CC" w:rsidRDefault="00B93DD5" w:rsidP="00B93DD5">
      <w:pPr>
        <w:pStyle w:val="Akapitzlist"/>
        <w:tabs>
          <w:tab w:val="left" w:pos="993"/>
        </w:tabs>
        <w:spacing w:line="300" w:lineRule="auto"/>
        <w:ind w:left="792"/>
        <w:contextualSpacing w:val="0"/>
        <w:jc w:val="both"/>
        <w:rPr>
          <w:rFonts w:eastAsia="Times New Roman" w:cs="Calibri"/>
          <w:vanish/>
          <w:lang w:val="pl-PL" w:eastAsia="pl-PL"/>
        </w:rPr>
      </w:pPr>
      <w:r w:rsidRPr="003131CC">
        <w:rPr>
          <w:rFonts w:eastAsia="Times New Roman" w:cs="Calibri"/>
          <w:vanish/>
          <w:lang w:val="pl-PL" w:eastAsia="pl-PL"/>
        </w:rPr>
        <w:t>Pkt 1 Zakres robót obejmuje remont konstrukcji betonowych/żelbetowych kanału zrzutowego wody chłodzącej.</w:t>
      </w:r>
    </w:p>
    <w:tbl>
      <w:tblPr>
        <w:tblW w:w="7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3"/>
        <w:gridCol w:w="4034"/>
        <w:gridCol w:w="1357"/>
        <w:gridCol w:w="867"/>
      </w:tblGrid>
      <w:tr w:rsidR="00B93DD5" w:rsidRPr="00DC0221" w:rsidTr="003131CC">
        <w:trPr>
          <w:trHeight w:val="584"/>
          <w:jc w:val="center"/>
        </w:trPr>
        <w:tc>
          <w:tcPr>
            <w:tcW w:w="1263" w:type="dxa"/>
            <w:shd w:val="clear" w:color="auto" w:fill="auto"/>
            <w:vAlign w:val="center"/>
            <w:hideMark/>
          </w:tcPr>
          <w:p w:rsidR="00B93DD5" w:rsidRPr="00DC0221" w:rsidRDefault="00B93DD5" w:rsidP="003131CC">
            <w:pPr>
              <w:jc w:val="center"/>
              <w:rPr>
                <w:rFonts w:cs="Calibri"/>
              </w:rPr>
            </w:pPr>
            <w:r w:rsidRPr="00DC0221">
              <w:rPr>
                <w:rFonts w:cs="Calibri"/>
              </w:rPr>
              <w:t>Lokalizacja remontu</w:t>
            </w:r>
          </w:p>
        </w:tc>
        <w:tc>
          <w:tcPr>
            <w:tcW w:w="4034" w:type="dxa"/>
            <w:shd w:val="clear" w:color="auto" w:fill="auto"/>
            <w:vAlign w:val="center"/>
            <w:hideMark/>
          </w:tcPr>
          <w:p w:rsidR="00B93DD5" w:rsidRPr="00DC0221" w:rsidRDefault="00B93DD5" w:rsidP="003131CC">
            <w:pPr>
              <w:jc w:val="center"/>
              <w:rPr>
                <w:rFonts w:cs="Calibri"/>
              </w:rPr>
            </w:pPr>
            <w:r w:rsidRPr="00DC0221">
              <w:rPr>
                <w:rFonts w:cs="Calibri"/>
              </w:rPr>
              <w:t>Zakres prac</w:t>
            </w:r>
          </w:p>
        </w:tc>
        <w:tc>
          <w:tcPr>
            <w:tcW w:w="1357" w:type="dxa"/>
            <w:shd w:val="clear" w:color="auto" w:fill="auto"/>
            <w:vAlign w:val="center"/>
            <w:hideMark/>
          </w:tcPr>
          <w:p w:rsidR="00B93DD5" w:rsidRPr="00DC0221" w:rsidRDefault="00B93DD5" w:rsidP="003131CC">
            <w:pPr>
              <w:jc w:val="center"/>
              <w:rPr>
                <w:rFonts w:cs="Calibri"/>
              </w:rPr>
            </w:pPr>
            <w:r w:rsidRPr="00DC0221">
              <w:rPr>
                <w:rFonts w:cs="Calibri"/>
              </w:rPr>
              <w:t>Szacunkowa ilość napraw</w:t>
            </w:r>
          </w:p>
        </w:tc>
        <w:tc>
          <w:tcPr>
            <w:tcW w:w="867" w:type="dxa"/>
            <w:shd w:val="clear" w:color="auto" w:fill="auto"/>
            <w:vAlign w:val="center"/>
            <w:hideMark/>
          </w:tcPr>
          <w:p w:rsidR="00B93DD5" w:rsidRPr="00DC0221" w:rsidRDefault="00B93DD5" w:rsidP="003131CC">
            <w:pPr>
              <w:jc w:val="center"/>
              <w:rPr>
                <w:rFonts w:cs="Calibri"/>
              </w:rPr>
            </w:pPr>
            <w:r w:rsidRPr="00DC0221">
              <w:rPr>
                <w:rFonts w:cs="Calibri"/>
              </w:rPr>
              <w:t>Jm.</w:t>
            </w:r>
          </w:p>
        </w:tc>
      </w:tr>
      <w:tr w:rsidR="00B93DD5" w:rsidRPr="00DC0221" w:rsidTr="003131CC">
        <w:trPr>
          <w:trHeight w:val="570"/>
          <w:jc w:val="center"/>
        </w:trPr>
        <w:tc>
          <w:tcPr>
            <w:tcW w:w="1263" w:type="dxa"/>
            <w:vMerge w:val="restart"/>
            <w:shd w:val="clear" w:color="auto" w:fill="auto"/>
            <w:vAlign w:val="center"/>
            <w:hideMark/>
          </w:tcPr>
          <w:p w:rsidR="00B93DD5" w:rsidRPr="00DC0221" w:rsidRDefault="00B93DD5" w:rsidP="003131CC">
            <w:pPr>
              <w:jc w:val="center"/>
              <w:rPr>
                <w:rFonts w:cs="Calibri"/>
              </w:rPr>
            </w:pPr>
            <w:r w:rsidRPr="00DC0221">
              <w:rPr>
                <w:rFonts w:cs="Calibri"/>
              </w:rPr>
              <w:t>2, 5, 6</w:t>
            </w:r>
            <w:r w:rsidRPr="00DC0221">
              <w:rPr>
                <w:rFonts w:cs="Calibri"/>
              </w:rPr>
              <w:br/>
              <w:t>odcinek kanału zrzutowego</w:t>
            </w:r>
          </w:p>
        </w:tc>
        <w:tc>
          <w:tcPr>
            <w:tcW w:w="4034" w:type="dxa"/>
            <w:shd w:val="clear" w:color="auto" w:fill="auto"/>
            <w:vAlign w:val="center"/>
            <w:hideMark/>
          </w:tcPr>
          <w:p w:rsidR="00B93DD5" w:rsidRPr="00DC0221" w:rsidRDefault="00B93DD5" w:rsidP="003131CC">
            <w:pPr>
              <w:rPr>
                <w:rFonts w:cs="Calibri"/>
              </w:rPr>
            </w:pPr>
            <w:r w:rsidRPr="00DC0221">
              <w:rPr>
                <w:rFonts w:cs="Calibri"/>
              </w:rPr>
              <w:t>czyszczenie hydrodynamiczne</w:t>
            </w:r>
          </w:p>
        </w:tc>
        <w:tc>
          <w:tcPr>
            <w:tcW w:w="1357" w:type="dxa"/>
            <w:shd w:val="clear" w:color="auto" w:fill="auto"/>
            <w:vAlign w:val="bottom"/>
            <w:hideMark/>
          </w:tcPr>
          <w:p w:rsidR="00B93DD5" w:rsidRPr="00BD356E" w:rsidRDefault="00B93DD5" w:rsidP="003131CC">
            <w:pPr>
              <w:jc w:val="right"/>
              <w:rPr>
                <w:rFonts w:cs="Calibri"/>
              </w:rPr>
            </w:pPr>
            <w:r w:rsidRPr="00BD356E">
              <w:rPr>
                <w:rFonts w:cs="Calibri"/>
              </w:rPr>
              <w:t xml:space="preserve">2 </w:t>
            </w:r>
            <w:r>
              <w:rPr>
                <w:rFonts w:cs="Calibri"/>
              </w:rPr>
              <w:t>155</w:t>
            </w:r>
          </w:p>
        </w:tc>
        <w:tc>
          <w:tcPr>
            <w:tcW w:w="867" w:type="dxa"/>
            <w:shd w:val="clear" w:color="auto" w:fill="auto"/>
            <w:vAlign w:val="bottom"/>
            <w:hideMark/>
          </w:tcPr>
          <w:p w:rsidR="00B93DD5" w:rsidRPr="00DC0221" w:rsidRDefault="00B93DD5" w:rsidP="003131CC">
            <w:pPr>
              <w:jc w:val="right"/>
              <w:rPr>
                <w:rFonts w:cs="Calibri"/>
              </w:rPr>
            </w:pPr>
            <w:r w:rsidRPr="00DC0221">
              <w:rPr>
                <w:rFonts w:cs="Calibri"/>
              </w:rPr>
              <w:t>m</w:t>
            </w:r>
            <w:r w:rsidRPr="00DC0221">
              <w:rPr>
                <w:rFonts w:cs="Calibri"/>
                <w:vertAlign w:val="superscript"/>
              </w:rPr>
              <w:t>2</w:t>
            </w:r>
          </w:p>
        </w:tc>
      </w:tr>
      <w:tr w:rsidR="00B93DD5" w:rsidRPr="00DC0221" w:rsidTr="003131CC">
        <w:trPr>
          <w:trHeight w:val="570"/>
          <w:jc w:val="center"/>
        </w:trPr>
        <w:tc>
          <w:tcPr>
            <w:tcW w:w="1263" w:type="dxa"/>
            <w:vMerge/>
            <w:vAlign w:val="center"/>
            <w:hideMark/>
          </w:tcPr>
          <w:p w:rsidR="00B93DD5" w:rsidRPr="00DC0221" w:rsidRDefault="00B93DD5" w:rsidP="003131CC">
            <w:pPr>
              <w:rPr>
                <w:rFonts w:cs="Calibri"/>
              </w:rPr>
            </w:pPr>
          </w:p>
        </w:tc>
        <w:tc>
          <w:tcPr>
            <w:tcW w:w="4034" w:type="dxa"/>
            <w:shd w:val="clear" w:color="auto" w:fill="auto"/>
            <w:vAlign w:val="center"/>
            <w:hideMark/>
          </w:tcPr>
          <w:p w:rsidR="00B93DD5" w:rsidRPr="00B93DD5" w:rsidRDefault="00B93DD5" w:rsidP="003131CC">
            <w:pPr>
              <w:rPr>
                <w:rFonts w:cs="Calibri"/>
                <w:lang w:val="pl-PL"/>
              </w:rPr>
            </w:pPr>
            <w:r w:rsidRPr="00B93DD5">
              <w:rPr>
                <w:rFonts w:cs="Calibri"/>
                <w:lang w:val="pl-PL"/>
              </w:rPr>
              <w:t>naprawa głęboka (sięgająca do zbrojenia konstrukcyjnego + ew. jego uzupełnienie)</w:t>
            </w:r>
          </w:p>
        </w:tc>
        <w:tc>
          <w:tcPr>
            <w:tcW w:w="1357" w:type="dxa"/>
            <w:shd w:val="clear" w:color="auto" w:fill="auto"/>
            <w:vAlign w:val="bottom"/>
            <w:hideMark/>
          </w:tcPr>
          <w:p w:rsidR="00B93DD5" w:rsidRPr="00BD356E" w:rsidRDefault="00B93DD5" w:rsidP="003131CC">
            <w:pPr>
              <w:jc w:val="right"/>
              <w:rPr>
                <w:rFonts w:cs="Calibri"/>
              </w:rPr>
            </w:pPr>
            <w:r w:rsidRPr="00BD356E">
              <w:rPr>
                <w:rFonts w:cs="Calibri"/>
              </w:rPr>
              <w:t>4</w:t>
            </w:r>
            <w:r>
              <w:rPr>
                <w:rFonts w:cs="Calibri"/>
              </w:rPr>
              <w:t>27</w:t>
            </w:r>
          </w:p>
        </w:tc>
        <w:tc>
          <w:tcPr>
            <w:tcW w:w="867" w:type="dxa"/>
            <w:shd w:val="clear" w:color="auto" w:fill="auto"/>
            <w:vAlign w:val="bottom"/>
            <w:hideMark/>
          </w:tcPr>
          <w:p w:rsidR="00B93DD5" w:rsidRPr="00DC0221" w:rsidRDefault="00B93DD5" w:rsidP="003131CC">
            <w:pPr>
              <w:jc w:val="right"/>
              <w:rPr>
                <w:rFonts w:cs="Calibri"/>
              </w:rPr>
            </w:pPr>
            <w:r w:rsidRPr="00DC0221">
              <w:rPr>
                <w:rFonts w:cs="Calibri"/>
              </w:rPr>
              <w:t>m</w:t>
            </w:r>
            <w:r w:rsidRPr="00DC0221">
              <w:rPr>
                <w:rFonts w:cs="Calibri"/>
                <w:vertAlign w:val="superscript"/>
              </w:rPr>
              <w:t>2</w:t>
            </w:r>
          </w:p>
        </w:tc>
      </w:tr>
      <w:tr w:rsidR="00B93DD5" w:rsidRPr="00DC0221" w:rsidTr="003131CC">
        <w:trPr>
          <w:trHeight w:val="570"/>
          <w:jc w:val="center"/>
        </w:trPr>
        <w:tc>
          <w:tcPr>
            <w:tcW w:w="1263" w:type="dxa"/>
            <w:vMerge/>
            <w:vAlign w:val="center"/>
            <w:hideMark/>
          </w:tcPr>
          <w:p w:rsidR="00B93DD5" w:rsidRPr="00DC0221" w:rsidRDefault="00B93DD5" w:rsidP="003131CC">
            <w:pPr>
              <w:rPr>
                <w:rFonts w:cs="Calibri"/>
              </w:rPr>
            </w:pPr>
          </w:p>
        </w:tc>
        <w:tc>
          <w:tcPr>
            <w:tcW w:w="4034" w:type="dxa"/>
            <w:shd w:val="clear" w:color="auto" w:fill="auto"/>
            <w:vAlign w:val="center"/>
            <w:hideMark/>
          </w:tcPr>
          <w:p w:rsidR="00B93DD5" w:rsidRPr="00B93DD5" w:rsidRDefault="00B93DD5" w:rsidP="003131CC">
            <w:pPr>
              <w:rPr>
                <w:rFonts w:cs="Calibri"/>
                <w:lang w:val="pl-PL"/>
              </w:rPr>
            </w:pPr>
            <w:r w:rsidRPr="00B93DD5">
              <w:rPr>
                <w:rFonts w:cs="Calibri"/>
                <w:lang w:val="pl-PL"/>
              </w:rPr>
              <w:t>naprawa płytka (do głębokości 10 mm)</w:t>
            </w:r>
          </w:p>
        </w:tc>
        <w:tc>
          <w:tcPr>
            <w:tcW w:w="1357" w:type="dxa"/>
            <w:shd w:val="clear" w:color="auto" w:fill="auto"/>
            <w:vAlign w:val="bottom"/>
            <w:hideMark/>
          </w:tcPr>
          <w:p w:rsidR="00B93DD5" w:rsidRPr="00BD356E" w:rsidRDefault="00B93DD5" w:rsidP="003131CC">
            <w:pPr>
              <w:jc w:val="right"/>
              <w:rPr>
                <w:rFonts w:cs="Calibri"/>
              </w:rPr>
            </w:pPr>
            <w:r>
              <w:rPr>
                <w:rFonts w:cs="Calibri"/>
              </w:rPr>
              <w:t>551</w:t>
            </w:r>
          </w:p>
        </w:tc>
        <w:tc>
          <w:tcPr>
            <w:tcW w:w="867" w:type="dxa"/>
            <w:shd w:val="clear" w:color="auto" w:fill="auto"/>
            <w:vAlign w:val="bottom"/>
            <w:hideMark/>
          </w:tcPr>
          <w:p w:rsidR="00B93DD5" w:rsidRPr="00DC0221" w:rsidRDefault="00B93DD5" w:rsidP="003131CC">
            <w:pPr>
              <w:jc w:val="right"/>
              <w:rPr>
                <w:rFonts w:cs="Calibri"/>
              </w:rPr>
            </w:pPr>
            <w:r w:rsidRPr="00DC0221">
              <w:rPr>
                <w:rFonts w:cs="Calibri"/>
              </w:rPr>
              <w:t>m</w:t>
            </w:r>
            <w:r w:rsidRPr="00DC0221">
              <w:rPr>
                <w:rFonts w:cs="Calibri"/>
                <w:vertAlign w:val="superscript"/>
              </w:rPr>
              <w:t>2</w:t>
            </w:r>
          </w:p>
        </w:tc>
      </w:tr>
      <w:tr w:rsidR="00B93DD5" w:rsidRPr="00DC0221" w:rsidTr="003131CC">
        <w:trPr>
          <w:trHeight w:val="570"/>
          <w:jc w:val="center"/>
        </w:trPr>
        <w:tc>
          <w:tcPr>
            <w:tcW w:w="1263" w:type="dxa"/>
            <w:vMerge/>
            <w:vAlign w:val="center"/>
            <w:hideMark/>
          </w:tcPr>
          <w:p w:rsidR="00B93DD5" w:rsidRPr="00DC0221" w:rsidRDefault="00B93DD5" w:rsidP="003131CC">
            <w:pPr>
              <w:rPr>
                <w:rFonts w:cs="Calibri"/>
              </w:rPr>
            </w:pPr>
          </w:p>
        </w:tc>
        <w:tc>
          <w:tcPr>
            <w:tcW w:w="4034" w:type="dxa"/>
            <w:shd w:val="clear" w:color="auto" w:fill="auto"/>
            <w:vAlign w:val="center"/>
            <w:hideMark/>
          </w:tcPr>
          <w:p w:rsidR="00B93DD5" w:rsidRPr="00DC0221" w:rsidRDefault="00B93DD5" w:rsidP="003131CC">
            <w:pPr>
              <w:rPr>
                <w:rFonts w:cs="Calibri"/>
              </w:rPr>
            </w:pPr>
            <w:r w:rsidRPr="00DC0221">
              <w:rPr>
                <w:rFonts w:cs="Calibri"/>
              </w:rPr>
              <w:t>szpachlowanie/powłoka (do 5 mm)</w:t>
            </w:r>
          </w:p>
        </w:tc>
        <w:tc>
          <w:tcPr>
            <w:tcW w:w="1357" w:type="dxa"/>
            <w:shd w:val="clear" w:color="auto" w:fill="auto"/>
            <w:vAlign w:val="bottom"/>
            <w:hideMark/>
          </w:tcPr>
          <w:p w:rsidR="00B93DD5" w:rsidRPr="00BD356E" w:rsidRDefault="00B93DD5" w:rsidP="003131CC">
            <w:pPr>
              <w:jc w:val="right"/>
              <w:rPr>
                <w:rFonts w:cs="Calibri"/>
              </w:rPr>
            </w:pPr>
            <w:r w:rsidRPr="00BD356E">
              <w:rPr>
                <w:rFonts w:cs="Calibri"/>
              </w:rPr>
              <w:t xml:space="preserve">2 </w:t>
            </w:r>
            <w:r>
              <w:rPr>
                <w:rFonts w:cs="Calibri"/>
              </w:rPr>
              <w:t>155</w:t>
            </w:r>
          </w:p>
        </w:tc>
        <w:tc>
          <w:tcPr>
            <w:tcW w:w="867" w:type="dxa"/>
            <w:shd w:val="clear" w:color="auto" w:fill="auto"/>
            <w:vAlign w:val="bottom"/>
            <w:hideMark/>
          </w:tcPr>
          <w:p w:rsidR="00B93DD5" w:rsidRPr="00DC0221" w:rsidRDefault="00B93DD5" w:rsidP="003131CC">
            <w:pPr>
              <w:jc w:val="right"/>
              <w:rPr>
                <w:rFonts w:cs="Calibri"/>
              </w:rPr>
            </w:pPr>
            <w:r w:rsidRPr="00DC0221">
              <w:rPr>
                <w:rFonts w:cs="Calibri"/>
              </w:rPr>
              <w:t>m</w:t>
            </w:r>
            <w:r w:rsidRPr="00DC0221">
              <w:rPr>
                <w:rFonts w:cs="Calibri"/>
                <w:vertAlign w:val="superscript"/>
              </w:rPr>
              <w:t>2</w:t>
            </w:r>
          </w:p>
        </w:tc>
      </w:tr>
      <w:tr w:rsidR="00B93DD5" w:rsidRPr="00DC0221" w:rsidTr="003131CC">
        <w:trPr>
          <w:trHeight w:val="570"/>
          <w:jc w:val="center"/>
        </w:trPr>
        <w:tc>
          <w:tcPr>
            <w:tcW w:w="1263" w:type="dxa"/>
            <w:vMerge/>
            <w:vAlign w:val="center"/>
            <w:hideMark/>
          </w:tcPr>
          <w:p w:rsidR="00B93DD5" w:rsidRPr="00DC0221" w:rsidRDefault="00B93DD5" w:rsidP="003131CC">
            <w:pPr>
              <w:rPr>
                <w:rFonts w:cs="Calibri"/>
              </w:rPr>
            </w:pPr>
          </w:p>
        </w:tc>
        <w:tc>
          <w:tcPr>
            <w:tcW w:w="4034" w:type="dxa"/>
            <w:shd w:val="clear" w:color="auto" w:fill="auto"/>
            <w:vAlign w:val="center"/>
            <w:hideMark/>
          </w:tcPr>
          <w:p w:rsidR="00B93DD5" w:rsidRPr="00B93DD5" w:rsidRDefault="00B93DD5" w:rsidP="003131CC">
            <w:pPr>
              <w:rPr>
                <w:rFonts w:cs="Calibri"/>
                <w:lang w:val="pl-PL"/>
              </w:rPr>
            </w:pPr>
            <w:r w:rsidRPr="00B93DD5">
              <w:rPr>
                <w:rFonts w:cs="Calibri"/>
                <w:lang w:val="pl-PL"/>
              </w:rPr>
              <w:t>powłoka żywiczna na ciągach komunikacyjnych</w:t>
            </w:r>
          </w:p>
        </w:tc>
        <w:tc>
          <w:tcPr>
            <w:tcW w:w="1357" w:type="dxa"/>
            <w:shd w:val="clear" w:color="auto" w:fill="auto"/>
            <w:vAlign w:val="bottom"/>
            <w:hideMark/>
          </w:tcPr>
          <w:p w:rsidR="00B93DD5" w:rsidRPr="00BD356E" w:rsidRDefault="00B93DD5" w:rsidP="003131CC">
            <w:pPr>
              <w:jc w:val="right"/>
              <w:rPr>
                <w:rFonts w:cs="Calibri"/>
              </w:rPr>
            </w:pPr>
            <w:r w:rsidRPr="00BD356E">
              <w:rPr>
                <w:rFonts w:cs="Calibri"/>
              </w:rPr>
              <w:t>100</w:t>
            </w:r>
          </w:p>
        </w:tc>
        <w:tc>
          <w:tcPr>
            <w:tcW w:w="867" w:type="dxa"/>
            <w:shd w:val="clear" w:color="auto" w:fill="auto"/>
            <w:vAlign w:val="bottom"/>
            <w:hideMark/>
          </w:tcPr>
          <w:p w:rsidR="00B93DD5" w:rsidRPr="00DC0221" w:rsidRDefault="00B93DD5" w:rsidP="003131CC">
            <w:pPr>
              <w:jc w:val="right"/>
              <w:rPr>
                <w:rFonts w:cs="Calibri"/>
              </w:rPr>
            </w:pPr>
            <w:r w:rsidRPr="00DC0221">
              <w:rPr>
                <w:rFonts w:cs="Calibri"/>
              </w:rPr>
              <w:t>m</w:t>
            </w:r>
            <w:r w:rsidRPr="00DC0221">
              <w:rPr>
                <w:rFonts w:cs="Calibri"/>
                <w:vertAlign w:val="superscript"/>
              </w:rPr>
              <w:t>2</w:t>
            </w:r>
          </w:p>
        </w:tc>
      </w:tr>
      <w:tr w:rsidR="00B93DD5" w:rsidRPr="00DC0221" w:rsidTr="003131CC">
        <w:trPr>
          <w:trHeight w:val="570"/>
          <w:jc w:val="center"/>
        </w:trPr>
        <w:tc>
          <w:tcPr>
            <w:tcW w:w="1263" w:type="dxa"/>
            <w:vMerge/>
            <w:vAlign w:val="center"/>
            <w:hideMark/>
          </w:tcPr>
          <w:p w:rsidR="00B93DD5" w:rsidRPr="00DC0221" w:rsidRDefault="00B93DD5" w:rsidP="003131CC">
            <w:pPr>
              <w:rPr>
                <w:rFonts w:cs="Calibri"/>
              </w:rPr>
            </w:pPr>
          </w:p>
        </w:tc>
        <w:tc>
          <w:tcPr>
            <w:tcW w:w="4034" w:type="dxa"/>
            <w:shd w:val="clear" w:color="auto" w:fill="auto"/>
            <w:vAlign w:val="center"/>
            <w:hideMark/>
          </w:tcPr>
          <w:p w:rsidR="00B93DD5" w:rsidRPr="00DC0221" w:rsidRDefault="00B93DD5" w:rsidP="003131CC">
            <w:pPr>
              <w:rPr>
                <w:rFonts w:cs="Calibri"/>
              </w:rPr>
            </w:pPr>
            <w:r w:rsidRPr="00DC0221">
              <w:rPr>
                <w:rFonts w:cs="Calibri"/>
              </w:rPr>
              <w:t>iniekcje zarysowań</w:t>
            </w:r>
          </w:p>
        </w:tc>
        <w:tc>
          <w:tcPr>
            <w:tcW w:w="1357" w:type="dxa"/>
            <w:shd w:val="clear" w:color="auto" w:fill="auto"/>
            <w:vAlign w:val="bottom"/>
            <w:hideMark/>
          </w:tcPr>
          <w:p w:rsidR="00B93DD5" w:rsidRPr="00BD356E" w:rsidRDefault="00B93DD5" w:rsidP="003131CC">
            <w:pPr>
              <w:jc w:val="right"/>
              <w:rPr>
                <w:rFonts w:cs="Calibri"/>
              </w:rPr>
            </w:pPr>
            <w:r w:rsidRPr="00BD356E">
              <w:rPr>
                <w:rFonts w:cs="Calibri"/>
              </w:rPr>
              <w:t>10</w:t>
            </w:r>
          </w:p>
        </w:tc>
        <w:tc>
          <w:tcPr>
            <w:tcW w:w="867" w:type="dxa"/>
            <w:shd w:val="clear" w:color="auto" w:fill="auto"/>
            <w:vAlign w:val="bottom"/>
            <w:hideMark/>
          </w:tcPr>
          <w:p w:rsidR="00B93DD5" w:rsidRPr="00DC0221" w:rsidRDefault="00B93DD5" w:rsidP="003131CC">
            <w:pPr>
              <w:jc w:val="right"/>
              <w:rPr>
                <w:rFonts w:cs="Calibri"/>
              </w:rPr>
            </w:pPr>
            <w:r w:rsidRPr="00DC0221">
              <w:rPr>
                <w:rFonts w:cs="Calibri"/>
              </w:rPr>
              <w:t>m.b.</w:t>
            </w:r>
          </w:p>
        </w:tc>
      </w:tr>
      <w:tr w:rsidR="00B93DD5" w:rsidRPr="00DC0221" w:rsidTr="003131CC">
        <w:trPr>
          <w:trHeight w:val="570"/>
          <w:jc w:val="center"/>
        </w:trPr>
        <w:tc>
          <w:tcPr>
            <w:tcW w:w="1263" w:type="dxa"/>
            <w:vMerge/>
            <w:vAlign w:val="center"/>
            <w:hideMark/>
          </w:tcPr>
          <w:p w:rsidR="00B93DD5" w:rsidRPr="00DC0221" w:rsidRDefault="00B93DD5" w:rsidP="003131CC">
            <w:pPr>
              <w:rPr>
                <w:rFonts w:cs="Calibri"/>
              </w:rPr>
            </w:pPr>
          </w:p>
        </w:tc>
        <w:tc>
          <w:tcPr>
            <w:tcW w:w="4034" w:type="dxa"/>
            <w:shd w:val="clear" w:color="auto" w:fill="auto"/>
            <w:vAlign w:val="center"/>
            <w:hideMark/>
          </w:tcPr>
          <w:p w:rsidR="00B93DD5" w:rsidRPr="00DC0221" w:rsidRDefault="00B93DD5" w:rsidP="003131CC">
            <w:pPr>
              <w:rPr>
                <w:rFonts w:cs="Calibri"/>
              </w:rPr>
            </w:pPr>
            <w:r w:rsidRPr="00DC0221">
              <w:rPr>
                <w:rFonts w:cs="Calibri"/>
              </w:rPr>
              <w:t>uzupełnienie dylatacji</w:t>
            </w:r>
          </w:p>
        </w:tc>
        <w:tc>
          <w:tcPr>
            <w:tcW w:w="1357" w:type="dxa"/>
            <w:shd w:val="clear" w:color="auto" w:fill="auto"/>
            <w:vAlign w:val="bottom"/>
            <w:hideMark/>
          </w:tcPr>
          <w:p w:rsidR="00B93DD5" w:rsidRPr="00BD356E" w:rsidRDefault="00B93DD5" w:rsidP="003131CC">
            <w:pPr>
              <w:jc w:val="right"/>
              <w:rPr>
                <w:rFonts w:cs="Calibri"/>
              </w:rPr>
            </w:pPr>
            <w:r>
              <w:rPr>
                <w:rFonts w:cs="Calibri"/>
              </w:rPr>
              <w:t>30</w:t>
            </w:r>
            <w:r w:rsidRPr="00BD356E">
              <w:rPr>
                <w:rFonts w:cs="Calibri"/>
              </w:rPr>
              <w:t>0</w:t>
            </w:r>
          </w:p>
        </w:tc>
        <w:tc>
          <w:tcPr>
            <w:tcW w:w="867" w:type="dxa"/>
            <w:shd w:val="clear" w:color="auto" w:fill="auto"/>
            <w:vAlign w:val="bottom"/>
            <w:hideMark/>
          </w:tcPr>
          <w:p w:rsidR="00B93DD5" w:rsidRPr="00DC0221" w:rsidRDefault="00B93DD5" w:rsidP="003131CC">
            <w:pPr>
              <w:jc w:val="right"/>
              <w:rPr>
                <w:rFonts w:cs="Calibri"/>
              </w:rPr>
            </w:pPr>
            <w:r w:rsidRPr="00DC0221">
              <w:rPr>
                <w:rFonts w:cs="Calibri"/>
              </w:rPr>
              <w:t>m.b.</w:t>
            </w:r>
          </w:p>
        </w:tc>
      </w:tr>
      <w:tr w:rsidR="00B93DD5" w:rsidRPr="00DC0221" w:rsidTr="003131CC">
        <w:trPr>
          <w:trHeight w:val="570"/>
          <w:jc w:val="center"/>
        </w:trPr>
        <w:tc>
          <w:tcPr>
            <w:tcW w:w="1263" w:type="dxa"/>
            <w:vMerge/>
            <w:vAlign w:val="center"/>
            <w:hideMark/>
          </w:tcPr>
          <w:p w:rsidR="00B93DD5" w:rsidRPr="00DC0221" w:rsidRDefault="00B93DD5" w:rsidP="003131CC">
            <w:pPr>
              <w:rPr>
                <w:rFonts w:cs="Calibri"/>
              </w:rPr>
            </w:pPr>
          </w:p>
        </w:tc>
        <w:tc>
          <w:tcPr>
            <w:tcW w:w="4034" w:type="dxa"/>
            <w:shd w:val="clear" w:color="auto" w:fill="auto"/>
            <w:vAlign w:val="center"/>
            <w:hideMark/>
          </w:tcPr>
          <w:p w:rsidR="00B93DD5" w:rsidRPr="00B93DD5" w:rsidRDefault="00B93DD5" w:rsidP="003131CC">
            <w:pPr>
              <w:rPr>
                <w:rFonts w:cs="Calibri"/>
                <w:lang w:val="pl-PL"/>
              </w:rPr>
            </w:pPr>
            <w:r w:rsidRPr="00B93DD5">
              <w:rPr>
                <w:rFonts w:cs="Calibri"/>
                <w:lang w:val="pl-PL"/>
              </w:rPr>
              <w:t xml:space="preserve">wykucie i otynkowanie bruzd </w:t>
            </w:r>
            <w:r w:rsidRPr="00B93DD5">
              <w:rPr>
                <w:rFonts w:cs="Calibri"/>
                <w:lang w:val="pl-PL"/>
              </w:rPr>
              <w:br/>
              <w:t>w konstrukcjach żelbetowych</w:t>
            </w:r>
          </w:p>
        </w:tc>
        <w:tc>
          <w:tcPr>
            <w:tcW w:w="1357" w:type="dxa"/>
            <w:shd w:val="clear" w:color="auto" w:fill="auto"/>
            <w:vAlign w:val="bottom"/>
            <w:hideMark/>
          </w:tcPr>
          <w:p w:rsidR="00B93DD5" w:rsidRPr="00BD356E" w:rsidRDefault="00B93DD5" w:rsidP="003131CC">
            <w:pPr>
              <w:jc w:val="right"/>
              <w:rPr>
                <w:rFonts w:cs="Calibri"/>
              </w:rPr>
            </w:pPr>
            <w:r w:rsidRPr="00BD356E">
              <w:rPr>
                <w:rFonts w:cs="Calibri"/>
              </w:rPr>
              <w:t>10</w:t>
            </w:r>
          </w:p>
        </w:tc>
        <w:tc>
          <w:tcPr>
            <w:tcW w:w="867" w:type="dxa"/>
            <w:shd w:val="clear" w:color="auto" w:fill="auto"/>
            <w:vAlign w:val="bottom"/>
            <w:hideMark/>
          </w:tcPr>
          <w:p w:rsidR="00B93DD5" w:rsidRPr="00DC0221" w:rsidRDefault="00B93DD5" w:rsidP="003131CC">
            <w:pPr>
              <w:jc w:val="right"/>
              <w:rPr>
                <w:rFonts w:cs="Calibri"/>
              </w:rPr>
            </w:pPr>
            <w:r w:rsidRPr="00DC0221">
              <w:rPr>
                <w:rFonts w:cs="Calibri"/>
              </w:rPr>
              <w:t>m3 br.</w:t>
            </w:r>
          </w:p>
        </w:tc>
      </w:tr>
      <w:tr w:rsidR="00B93DD5" w:rsidRPr="00DC0221" w:rsidTr="003131CC">
        <w:trPr>
          <w:trHeight w:val="570"/>
          <w:jc w:val="center"/>
        </w:trPr>
        <w:tc>
          <w:tcPr>
            <w:tcW w:w="1263" w:type="dxa"/>
            <w:shd w:val="clear" w:color="auto" w:fill="auto"/>
            <w:vAlign w:val="center"/>
            <w:hideMark/>
          </w:tcPr>
          <w:p w:rsidR="00B93DD5" w:rsidRDefault="00B93DD5" w:rsidP="003131CC">
            <w:pPr>
              <w:jc w:val="center"/>
              <w:rPr>
                <w:rFonts w:cs="Calibri"/>
              </w:rPr>
            </w:pPr>
            <w:r w:rsidRPr="00DC0221">
              <w:rPr>
                <w:rFonts w:cs="Calibri"/>
              </w:rPr>
              <w:t>2,4 odcinek</w:t>
            </w:r>
          </w:p>
          <w:p w:rsidR="00B93DD5" w:rsidRPr="00DC0221" w:rsidRDefault="00B93DD5" w:rsidP="003131CC">
            <w:pPr>
              <w:jc w:val="center"/>
              <w:rPr>
                <w:rFonts w:cs="Calibri"/>
              </w:rPr>
            </w:pPr>
            <w:r>
              <w:rPr>
                <w:rFonts w:cs="Calibri"/>
              </w:rPr>
              <w:t>kanału zrzutowego</w:t>
            </w:r>
          </w:p>
        </w:tc>
        <w:tc>
          <w:tcPr>
            <w:tcW w:w="4034" w:type="dxa"/>
            <w:shd w:val="clear" w:color="auto" w:fill="auto"/>
            <w:vAlign w:val="center"/>
            <w:hideMark/>
          </w:tcPr>
          <w:p w:rsidR="00B93DD5" w:rsidRPr="00B93DD5" w:rsidRDefault="00B93DD5" w:rsidP="003131CC">
            <w:pPr>
              <w:rPr>
                <w:rFonts w:cs="Calibri"/>
                <w:lang w:val="pl-PL"/>
              </w:rPr>
            </w:pPr>
            <w:r w:rsidRPr="00B93DD5">
              <w:rPr>
                <w:rFonts w:cs="Calibri"/>
                <w:lang w:val="pl-PL"/>
              </w:rPr>
              <w:t>uzupełnienie dylatacji w części podwodnej ujęcia</w:t>
            </w:r>
          </w:p>
        </w:tc>
        <w:tc>
          <w:tcPr>
            <w:tcW w:w="1357" w:type="dxa"/>
            <w:shd w:val="clear" w:color="auto" w:fill="auto"/>
            <w:vAlign w:val="bottom"/>
            <w:hideMark/>
          </w:tcPr>
          <w:p w:rsidR="00B93DD5" w:rsidRPr="00BD356E" w:rsidRDefault="00B93DD5" w:rsidP="003131CC">
            <w:pPr>
              <w:jc w:val="right"/>
              <w:rPr>
                <w:rFonts w:cs="Calibri"/>
              </w:rPr>
            </w:pPr>
            <w:r w:rsidRPr="00BD356E">
              <w:rPr>
                <w:rFonts w:cs="Calibri"/>
              </w:rPr>
              <w:t>15</w:t>
            </w:r>
          </w:p>
        </w:tc>
        <w:tc>
          <w:tcPr>
            <w:tcW w:w="867" w:type="dxa"/>
            <w:shd w:val="clear" w:color="auto" w:fill="auto"/>
            <w:vAlign w:val="bottom"/>
            <w:hideMark/>
          </w:tcPr>
          <w:p w:rsidR="00B93DD5" w:rsidRPr="00DC0221" w:rsidRDefault="00B93DD5" w:rsidP="003131CC">
            <w:pPr>
              <w:jc w:val="right"/>
              <w:rPr>
                <w:rFonts w:cs="Calibri"/>
              </w:rPr>
            </w:pPr>
            <w:r w:rsidRPr="00DC0221">
              <w:rPr>
                <w:rFonts w:cs="Calibri"/>
              </w:rPr>
              <w:t>m.b.</w:t>
            </w:r>
          </w:p>
        </w:tc>
      </w:tr>
    </w:tbl>
    <w:p w:rsidR="00B93DD5" w:rsidRPr="003131CC" w:rsidRDefault="00B93DD5" w:rsidP="00B93DD5">
      <w:pPr>
        <w:pStyle w:val="Akapitzlist"/>
        <w:numPr>
          <w:ilvl w:val="1"/>
          <w:numId w:val="1"/>
        </w:numPr>
        <w:tabs>
          <w:tab w:val="left" w:pos="993"/>
        </w:tabs>
        <w:spacing w:line="300" w:lineRule="auto"/>
        <w:contextualSpacing w:val="0"/>
        <w:jc w:val="both"/>
        <w:rPr>
          <w:rFonts w:eastAsia="Times New Roman" w:cs="Calibri"/>
          <w:vanish/>
          <w:lang w:val="pl-PL" w:eastAsia="pl-PL"/>
        </w:rPr>
      </w:pPr>
      <w:r w:rsidRPr="003131CC">
        <w:rPr>
          <w:rFonts w:eastAsia="Times New Roman" w:cs="Calibri"/>
          <w:vanish/>
          <w:lang w:val="pl-PL" w:eastAsia="pl-PL"/>
        </w:rPr>
        <w:t>Załącznik nr 3 do Ogłoszenia –</w:t>
      </w:r>
      <w:r w:rsidR="00A35623" w:rsidRPr="003131CC">
        <w:rPr>
          <w:rFonts w:eastAsia="Times New Roman" w:cs="Calibri"/>
          <w:vanish/>
          <w:lang w:val="pl-PL" w:eastAsia="pl-PL"/>
        </w:rPr>
        <w:t xml:space="preserve"> </w:t>
      </w:r>
      <w:r w:rsidRPr="003131CC">
        <w:rPr>
          <w:rFonts w:eastAsia="Times New Roman" w:cs="Calibri"/>
          <w:vanish/>
          <w:lang w:val="pl-PL" w:eastAsia="pl-PL"/>
        </w:rPr>
        <w:t xml:space="preserve">Część trzecia  Projekt Umowy pkt 4 </w:t>
      </w:r>
      <w:r w:rsidR="00A35623" w:rsidRPr="003131CC">
        <w:rPr>
          <w:rFonts w:eastAsia="Times New Roman" w:cs="Calibri"/>
          <w:vanish/>
          <w:lang w:val="pl-PL" w:eastAsia="pl-PL"/>
        </w:rPr>
        <w:t xml:space="preserve">Wynagrodzenie i warunki płatności ppkt 4.1 </w:t>
      </w:r>
      <w:r w:rsidRPr="003131CC">
        <w:rPr>
          <w:rFonts w:eastAsia="Times New Roman" w:cs="Calibri"/>
          <w:vanish/>
          <w:lang w:val="pl-PL" w:eastAsia="pl-PL"/>
        </w:rPr>
        <w:t>zmienia swoje brzmienie na:</w:t>
      </w:r>
    </w:p>
    <w:p w:rsidR="00B93DD5" w:rsidRPr="003131CC" w:rsidRDefault="00B93DD5" w:rsidP="00B93DD5">
      <w:pPr>
        <w:pStyle w:val="Akapitzlist"/>
        <w:tabs>
          <w:tab w:val="left" w:pos="993"/>
        </w:tabs>
        <w:spacing w:line="300" w:lineRule="auto"/>
        <w:ind w:left="792"/>
        <w:contextualSpacing w:val="0"/>
        <w:jc w:val="both"/>
        <w:rPr>
          <w:rFonts w:eastAsia="Times New Roman" w:cs="Calibri"/>
          <w:vanish/>
          <w:lang w:val="pl-PL" w:eastAsia="pl-PL"/>
        </w:rPr>
      </w:pPr>
      <w:r w:rsidRPr="003131CC">
        <w:rPr>
          <w:rFonts w:eastAsia="Times New Roman" w:cs="Calibri"/>
          <w:vanish/>
          <w:lang w:val="pl-PL" w:eastAsia="pl-PL"/>
        </w:rPr>
        <w:lastRenderedPageBreak/>
        <w:t>Pkt. 4</w:t>
      </w:r>
      <w:r w:rsidR="00A35623" w:rsidRPr="003131CC">
        <w:rPr>
          <w:rFonts w:eastAsia="Times New Roman" w:cs="Calibri"/>
          <w:vanish/>
          <w:lang w:val="pl-PL" w:eastAsia="pl-PL"/>
        </w:rPr>
        <w:t xml:space="preserve">.1 </w:t>
      </w:r>
      <w:r w:rsidR="00A35623" w:rsidRPr="00A35623">
        <w:rPr>
          <w:rFonts w:eastAsia="Times New Roman" w:cs="Calibri"/>
          <w:vanish/>
          <w:lang w:val="pl-PL" w:eastAsia="pl-PL"/>
        </w:rPr>
        <w:t>Rozliczenie Usług nastąpi powykonawczo na podstawie obmiaru wykonanych robót oraz stawek ryczałtowo-jednostkowych w wysokości:</w:t>
      </w:r>
      <w:r w:rsidRPr="003131CC">
        <w:rPr>
          <w:rFonts w:eastAsia="Times New Roman" w:cs="Calibri"/>
          <w:vanish/>
          <w:lang w:val="pl-PL" w:eastAsia="pl-PL"/>
        </w:rPr>
        <w:t xml:space="preserve"> </w:t>
      </w:r>
      <w:r w:rsidR="00A35623" w:rsidRPr="003131CC">
        <w:rPr>
          <w:rFonts w:eastAsia="Times New Roman" w:cs="Calibri"/>
          <w:vanish/>
          <w:lang w:val="pl-PL" w:eastAsia="pl-PL"/>
        </w:rPr>
        <w:t xml:space="preserve"> </w:t>
      </w:r>
    </w:p>
    <w:tbl>
      <w:tblPr>
        <w:tblW w:w="9364"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8"/>
        <w:gridCol w:w="3673"/>
        <w:gridCol w:w="1353"/>
        <w:gridCol w:w="730"/>
        <w:gridCol w:w="1059"/>
        <w:gridCol w:w="1261"/>
      </w:tblGrid>
      <w:tr w:rsidR="00A35623" w:rsidRPr="00BD356E" w:rsidTr="003131CC">
        <w:trPr>
          <w:trHeight w:val="513"/>
        </w:trPr>
        <w:tc>
          <w:tcPr>
            <w:tcW w:w="1288" w:type="dxa"/>
            <w:shd w:val="clear" w:color="auto" w:fill="auto"/>
            <w:vAlign w:val="center"/>
            <w:hideMark/>
          </w:tcPr>
          <w:p w:rsidR="00A35623" w:rsidRPr="00BD356E" w:rsidRDefault="00A35623" w:rsidP="003131CC">
            <w:pPr>
              <w:jc w:val="center"/>
              <w:rPr>
                <w:rFonts w:cs="Calibri"/>
              </w:rPr>
            </w:pPr>
            <w:r w:rsidRPr="00BD356E">
              <w:rPr>
                <w:rFonts w:cs="Calibri"/>
              </w:rPr>
              <w:t>Lokalizacja remontu</w:t>
            </w:r>
          </w:p>
        </w:tc>
        <w:tc>
          <w:tcPr>
            <w:tcW w:w="3673" w:type="dxa"/>
            <w:shd w:val="clear" w:color="auto" w:fill="auto"/>
            <w:vAlign w:val="center"/>
            <w:hideMark/>
          </w:tcPr>
          <w:p w:rsidR="00A35623" w:rsidRPr="00BD356E" w:rsidRDefault="00A35623" w:rsidP="003131CC">
            <w:pPr>
              <w:jc w:val="center"/>
              <w:rPr>
                <w:rFonts w:cs="Calibri"/>
              </w:rPr>
            </w:pPr>
            <w:r w:rsidRPr="00BD356E">
              <w:rPr>
                <w:rFonts w:cs="Calibri"/>
              </w:rPr>
              <w:t>Zakres prac</w:t>
            </w:r>
          </w:p>
        </w:tc>
        <w:tc>
          <w:tcPr>
            <w:tcW w:w="1353" w:type="dxa"/>
            <w:shd w:val="clear" w:color="auto" w:fill="auto"/>
            <w:vAlign w:val="center"/>
            <w:hideMark/>
          </w:tcPr>
          <w:p w:rsidR="00A35623" w:rsidRPr="00BD356E" w:rsidRDefault="00A35623" w:rsidP="003131CC">
            <w:pPr>
              <w:jc w:val="center"/>
              <w:rPr>
                <w:rFonts w:cs="Calibri"/>
              </w:rPr>
            </w:pPr>
            <w:r w:rsidRPr="00BD356E">
              <w:rPr>
                <w:rFonts w:cs="Calibri"/>
              </w:rPr>
              <w:t>Szacunkowa ilość napraw</w:t>
            </w:r>
          </w:p>
        </w:tc>
        <w:tc>
          <w:tcPr>
            <w:tcW w:w="730" w:type="dxa"/>
            <w:shd w:val="clear" w:color="auto" w:fill="auto"/>
            <w:vAlign w:val="center"/>
            <w:hideMark/>
          </w:tcPr>
          <w:p w:rsidR="00A35623" w:rsidRPr="00BD356E" w:rsidRDefault="00A35623" w:rsidP="003131CC">
            <w:pPr>
              <w:jc w:val="center"/>
              <w:rPr>
                <w:rFonts w:cs="Calibri"/>
              </w:rPr>
            </w:pPr>
            <w:r w:rsidRPr="00BD356E">
              <w:rPr>
                <w:rFonts w:cs="Calibri"/>
              </w:rPr>
              <w:t>Jm.</w:t>
            </w:r>
          </w:p>
        </w:tc>
        <w:tc>
          <w:tcPr>
            <w:tcW w:w="1059" w:type="dxa"/>
            <w:shd w:val="clear" w:color="auto" w:fill="auto"/>
            <w:vAlign w:val="center"/>
            <w:hideMark/>
          </w:tcPr>
          <w:p w:rsidR="00A35623" w:rsidRPr="00BD356E" w:rsidRDefault="00A35623" w:rsidP="003131CC">
            <w:pPr>
              <w:jc w:val="center"/>
              <w:rPr>
                <w:rFonts w:cs="Calibri"/>
              </w:rPr>
            </w:pPr>
            <w:r w:rsidRPr="00BD356E">
              <w:rPr>
                <w:rFonts w:cs="Calibri"/>
              </w:rPr>
              <w:t>Cena</w:t>
            </w:r>
          </w:p>
        </w:tc>
        <w:tc>
          <w:tcPr>
            <w:tcW w:w="1261" w:type="dxa"/>
            <w:shd w:val="clear" w:color="auto" w:fill="auto"/>
            <w:vAlign w:val="center"/>
            <w:hideMark/>
          </w:tcPr>
          <w:p w:rsidR="00A35623" w:rsidRPr="00BD356E" w:rsidRDefault="00A35623" w:rsidP="003131CC">
            <w:pPr>
              <w:jc w:val="center"/>
              <w:rPr>
                <w:rFonts w:cs="Calibri"/>
              </w:rPr>
            </w:pPr>
            <w:r w:rsidRPr="00716861">
              <w:rPr>
                <w:rFonts w:cs="Calibri"/>
              </w:rPr>
              <w:t>Szacunkowy koszt napraw</w:t>
            </w:r>
          </w:p>
        </w:tc>
      </w:tr>
      <w:tr w:rsidR="00A35623" w:rsidRPr="00BD356E" w:rsidTr="003131CC">
        <w:trPr>
          <w:trHeight w:val="501"/>
        </w:trPr>
        <w:tc>
          <w:tcPr>
            <w:tcW w:w="1288" w:type="dxa"/>
            <w:vMerge w:val="restart"/>
            <w:shd w:val="clear" w:color="auto" w:fill="auto"/>
            <w:vAlign w:val="center"/>
            <w:hideMark/>
          </w:tcPr>
          <w:p w:rsidR="00A35623" w:rsidRPr="00BD356E" w:rsidRDefault="00A35623" w:rsidP="003131CC">
            <w:pPr>
              <w:jc w:val="center"/>
              <w:rPr>
                <w:rFonts w:cs="Calibri"/>
              </w:rPr>
            </w:pPr>
            <w:r w:rsidRPr="00BD356E">
              <w:rPr>
                <w:rFonts w:cs="Calibri"/>
              </w:rPr>
              <w:t>2, 5, 6</w:t>
            </w:r>
            <w:r w:rsidRPr="00BD356E">
              <w:rPr>
                <w:rFonts w:cs="Calibri"/>
              </w:rPr>
              <w:br/>
              <w:t>odcinek kanału zrzutowego</w:t>
            </w:r>
          </w:p>
        </w:tc>
        <w:tc>
          <w:tcPr>
            <w:tcW w:w="3673" w:type="dxa"/>
            <w:shd w:val="clear" w:color="auto" w:fill="auto"/>
            <w:vAlign w:val="center"/>
            <w:hideMark/>
          </w:tcPr>
          <w:p w:rsidR="00A35623" w:rsidRPr="00BD356E" w:rsidRDefault="00A35623" w:rsidP="003131CC">
            <w:pPr>
              <w:rPr>
                <w:rFonts w:cs="Calibri"/>
              </w:rPr>
            </w:pPr>
            <w:r w:rsidRPr="00BD356E">
              <w:rPr>
                <w:rFonts w:cs="Calibri"/>
              </w:rPr>
              <w:t>czyszczenie hydrodynamiczne</w:t>
            </w:r>
          </w:p>
        </w:tc>
        <w:tc>
          <w:tcPr>
            <w:tcW w:w="1353" w:type="dxa"/>
            <w:shd w:val="clear" w:color="auto" w:fill="auto"/>
            <w:vAlign w:val="bottom"/>
            <w:hideMark/>
          </w:tcPr>
          <w:p w:rsidR="00A35623" w:rsidRPr="00BD356E" w:rsidRDefault="00A35623" w:rsidP="003131CC">
            <w:pPr>
              <w:jc w:val="right"/>
              <w:rPr>
                <w:rFonts w:cs="Calibri"/>
              </w:rPr>
            </w:pPr>
            <w:r w:rsidRPr="00BD356E">
              <w:rPr>
                <w:rFonts w:cs="Calibri"/>
              </w:rPr>
              <w:t xml:space="preserve">2 </w:t>
            </w:r>
            <w:r>
              <w:rPr>
                <w:rFonts w:cs="Calibri"/>
              </w:rPr>
              <w:t>155</w:t>
            </w:r>
          </w:p>
        </w:tc>
        <w:tc>
          <w:tcPr>
            <w:tcW w:w="730" w:type="dxa"/>
            <w:shd w:val="clear" w:color="auto" w:fill="auto"/>
            <w:vAlign w:val="bottom"/>
            <w:hideMark/>
          </w:tcPr>
          <w:p w:rsidR="00A35623" w:rsidRPr="00BD356E" w:rsidRDefault="00A35623" w:rsidP="003131CC">
            <w:pPr>
              <w:jc w:val="right"/>
              <w:rPr>
                <w:rFonts w:cs="Calibri"/>
              </w:rPr>
            </w:pPr>
            <w:r w:rsidRPr="00BD356E">
              <w:rPr>
                <w:rFonts w:cs="Calibri"/>
              </w:rPr>
              <w:t>m</w:t>
            </w:r>
            <w:r w:rsidRPr="00BD356E">
              <w:rPr>
                <w:rFonts w:cs="Calibri"/>
                <w:vertAlign w:val="superscript"/>
              </w:rPr>
              <w:t>2</w:t>
            </w:r>
          </w:p>
        </w:tc>
        <w:tc>
          <w:tcPr>
            <w:tcW w:w="1059" w:type="dxa"/>
            <w:shd w:val="clear" w:color="auto" w:fill="auto"/>
            <w:noWrap/>
            <w:vAlign w:val="bottom"/>
          </w:tcPr>
          <w:p w:rsidR="00A35623" w:rsidRPr="00BD356E" w:rsidRDefault="00A35623" w:rsidP="003131CC">
            <w:pPr>
              <w:jc w:val="right"/>
              <w:rPr>
                <w:rFonts w:cs="Calibri"/>
                <w:color w:val="000000"/>
              </w:rPr>
            </w:pPr>
          </w:p>
        </w:tc>
        <w:tc>
          <w:tcPr>
            <w:tcW w:w="1261" w:type="dxa"/>
            <w:shd w:val="clear" w:color="auto" w:fill="auto"/>
            <w:vAlign w:val="bottom"/>
          </w:tcPr>
          <w:p w:rsidR="00A35623" w:rsidRPr="00BD356E" w:rsidRDefault="00A35623" w:rsidP="003131CC">
            <w:pPr>
              <w:jc w:val="right"/>
              <w:rPr>
                <w:rFonts w:cs="Calibri"/>
              </w:rPr>
            </w:pPr>
          </w:p>
        </w:tc>
      </w:tr>
      <w:tr w:rsidR="00A35623" w:rsidRPr="00BD356E" w:rsidTr="003131CC">
        <w:trPr>
          <w:trHeight w:val="501"/>
        </w:trPr>
        <w:tc>
          <w:tcPr>
            <w:tcW w:w="1288" w:type="dxa"/>
            <w:vMerge/>
            <w:vAlign w:val="center"/>
            <w:hideMark/>
          </w:tcPr>
          <w:p w:rsidR="00A35623" w:rsidRPr="00BD356E" w:rsidRDefault="00A35623" w:rsidP="003131CC">
            <w:pPr>
              <w:rPr>
                <w:rFonts w:cs="Calibri"/>
              </w:rPr>
            </w:pPr>
          </w:p>
        </w:tc>
        <w:tc>
          <w:tcPr>
            <w:tcW w:w="3673" w:type="dxa"/>
            <w:shd w:val="clear" w:color="auto" w:fill="auto"/>
            <w:vAlign w:val="center"/>
            <w:hideMark/>
          </w:tcPr>
          <w:p w:rsidR="00A35623" w:rsidRPr="00A35623" w:rsidRDefault="00A35623" w:rsidP="003131CC">
            <w:pPr>
              <w:rPr>
                <w:rFonts w:cs="Calibri"/>
                <w:lang w:val="pl-PL"/>
              </w:rPr>
            </w:pPr>
            <w:r w:rsidRPr="00A35623">
              <w:rPr>
                <w:rFonts w:cs="Calibri"/>
                <w:lang w:val="pl-PL"/>
              </w:rPr>
              <w:t>naprawa głęboka (sięgająca do zbrojenia konstrukcyjnego + ew. jego uzupełnienie)</w:t>
            </w:r>
          </w:p>
        </w:tc>
        <w:tc>
          <w:tcPr>
            <w:tcW w:w="1353" w:type="dxa"/>
            <w:shd w:val="clear" w:color="auto" w:fill="auto"/>
            <w:vAlign w:val="bottom"/>
            <w:hideMark/>
          </w:tcPr>
          <w:p w:rsidR="00A35623" w:rsidRPr="00BD356E" w:rsidRDefault="00A35623" w:rsidP="003131CC">
            <w:pPr>
              <w:jc w:val="right"/>
              <w:rPr>
                <w:rFonts w:cs="Calibri"/>
              </w:rPr>
            </w:pPr>
            <w:r w:rsidRPr="00BD356E">
              <w:rPr>
                <w:rFonts w:cs="Calibri"/>
              </w:rPr>
              <w:t>4</w:t>
            </w:r>
            <w:r>
              <w:rPr>
                <w:rFonts w:cs="Calibri"/>
              </w:rPr>
              <w:t>27</w:t>
            </w:r>
          </w:p>
        </w:tc>
        <w:tc>
          <w:tcPr>
            <w:tcW w:w="730" w:type="dxa"/>
            <w:shd w:val="clear" w:color="auto" w:fill="auto"/>
            <w:vAlign w:val="bottom"/>
            <w:hideMark/>
          </w:tcPr>
          <w:p w:rsidR="00A35623" w:rsidRPr="00BD356E" w:rsidRDefault="00A35623" w:rsidP="003131CC">
            <w:pPr>
              <w:jc w:val="right"/>
              <w:rPr>
                <w:rFonts w:cs="Calibri"/>
              </w:rPr>
            </w:pPr>
            <w:r w:rsidRPr="00BD356E">
              <w:rPr>
                <w:rFonts w:cs="Calibri"/>
              </w:rPr>
              <w:t>m</w:t>
            </w:r>
            <w:r w:rsidRPr="00BD356E">
              <w:rPr>
                <w:rFonts w:cs="Calibri"/>
                <w:vertAlign w:val="superscript"/>
              </w:rPr>
              <w:t>2</w:t>
            </w:r>
          </w:p>
        </w:tc>
        <w:tc>
          <w:tcPr>
            <w:tcW w:w="1059" w:type="dxa"/>
            <w:shd w:val="clear" w:color="auto" w:fill="auto"/>
            <w:noWrap/>
            <w:vAlign w:val="bottom"/>
          </w:tcPr>
          <w:p w:rsidR="00A35623" w:rsidRPr="00BD356E" w:rsidRDefault="00A35623" w:rsidP="003131CC">
            <w:pPr>
              <w:jc w:val="right"/>
              <w:rPr>
                <w:rFonts w:cs="Calibri"/>
                <w:color w:val="000000"/>
              </w:rPr>
            </w:pPr>
          </w:p>
        </w:tc>
        <w:tc>
          <w:tcPr>
            <w:tcW w:w="1261" w:type="dxa"/>
            <w:shd w:val="clear" w:color="auto" w:fill="auto"/>
            <w:vAlign w:val="bottom"/>
          </w:tcPr>
          <w:p w:rsidR="00A35623" w:rsidRPr="00BD356E" w:rsidRDefault="00A35623" w:rsidP="003131CC">
            <w:pPr>
              <w:jc w:val="right"/>
              <w:rPr>
                <w:rFonts w:cs="Calibri"/>
              </w:rPr>
            </w:pPr>
          </w:p>
        </w:tc>
      </w:tr>
      <w:tr w:rsidR="00A35623" w:rsidRPr="00BD356E" w:rsidTr="003131CC">
        <w:trPr>
          <w:trHeight w:val="501"/>
        </w:trPr>
        <w:tc>
          <w:tcPr>
            <w:tcW w:w="1288" w:type="dxa"/>
            <w:vMerge/>
            <w:vAlign w:val="center"/>
            <w:hideMark/>
          </w:tcPr>
          <w:p w:rsidR="00A35623" w:rsidRPr="00BD356E" w:rsidRDefault="00A35623" w:rsidP="003131CC">
            <w:pPr>
              <w:rPr>
                <w:rFonts w:cs="Calibri"/>
              </w:rPr>
            </w:pPr>
          </w:p>
        </w:tc>
        <w:tc>
          <w:tcPr>
            <w:tcW w:w="3673" w:type="dxa"/>
            <w:shd w:val="clear" w:color="auto" w:fill="auto"/>
            <w:vAlign w:val="center"/>
            <w:hideMark/>
          </w:tcPr>
          <w:p w:rsidR="00A35623" w:rsidRPr="00A35623" w:rsidRDefault="00A35623" w:rsidP="003131CC">
            <w:pPr>
              <w:rPr>
                <w:rFonts w:cs="Calibri"/>
                <w:lang w:val="pl-PL"/>
              </w:rPr>
            </w:pPr>
            <w:r w:rsidRPr="00A35623">
              <w:rPr>
                <w:rFonts w:cs="Calibri"/>
                <w:lang w:val="pl-PL"/>
              </w:rPr>
              <w:t>naprawa płytka (do głębokości 10 mm)</w:t>
            </w:r>
          </w:p>
        </w:tc>
        <w:tc>
          <w:tcPr>
            <w:tcW w:w="1353" w:type="dxa"/>
            <w:shd w:val="clear" w:color="auto" w:fill="auto"/>
            <w:vAlign w:val="bottom"/>
            <w:hideMark/>
          </w:tcPr>
          <w:p w:rsidR="00A35623" w:rsidRPr="00BD356E" w:rsidRDefault="00A35623" w:rsidP="003131CC">
            <w:pPr>
              <w:jc w:val="right"/>
              <w:rPr>
                <w:rFonts w:cs="Calibri"/>
              </w:rPr>
            </w:pPr>
            <w:r>
              <w:rPr>
                <w:rFonts w:cs="Calibri"/>
              </w:rPr>
              <w:t>551</w:t>
            </w:r>
          </w:p>
        </w:tc>
        <w:tc>
          <w:tcPr>
            <w:tcW w:w="730" w:type="dxa"/>
            <w:shd w:val="clear" w:color="auto" w:fill="auto"/>
            <w:vAlign w:val="bottom"/>
            <w:hideMark/>
          </w:tcPr>
          <w:p w:rsidR="00A35623" w:rsidRPr="00BD356E" w:rsidRDefault="00A35623" w:rsidP="003131CC">
            <w:pPr>
              <w:jc w:val="right"/>
              <w:rPr>
                <w:rFonts w:cs="Calibri"/>
              </w:rPr>
            </w:pPr>
            <w:r w:rsidRPr="00BD356E">
              <w:rPr>
                <w:rFonts w:cs="Calibri"/>
              </w:rPr>
              <w:t>m</w:t>
            </w:r>
            <w:r w:rsidRPr="00BD356E">
              <w:rPr>
                <w:rFonts w:cs="Calibri"/>
                <w:vertAlign w:val="superscript"/>
              </w:rPr>
              <w:t>2</w:t>
            </w:r>
          </w:p>
        </w:tc>
        <w:tc>
          <w:tcPr>
            <w:tcW w:w="1059" w:type="dxa"/>
            <w:shd w:val="clear" w:color="auto" w:fill="auto"/>
            <w:noWrap/>
            <w:vAlign w:val="bottom"/>
          </w:tcPr>
          <w:p w:rsidR="00A35623" w:rsidRPr="00BD356E" w:rsidRDefault="00A35623" w:rsidP="003131CC">
            <w:pPr>
              <w:jc w:val="right"/>
              <w:rPr>
                <w:rFonts w:cs="Calibri"/>
                <w:color w:val="000000"/>
              </w:rPr>
            </w:pPr>
          </w:p>
        </w:tc>
        <w:tc>
          <w:tcPr>
            <w:tcW w:w="1261" w:type="dxa"/>
            <w:shd w:val="clear" w:color="auto" w:fill="auto"/>
            <w:vAlign w:val="bottom"/>
          </w:tcPr>
          <w:p w:rsidR="00A35623" w:rsidRPr="00BD356E" w:rsidRDefault="00A35623" w:rsidP="003131CC">
            <w:pPr>
              <w:jc w:val="right"/>
              <w:rPr>
                <w:rFonts w:cs="Calibri"/>
              </w:rPr>
            </w:pPr>
          </w:p>
        </w:tc>
      </w:tr>
      <w:tr w:rsidR="00A35623" w:rsidRPr="00BD356E" w:rsidTr="003131CC">
        <w:trPr>
          <w:trHeight w:val="501"/>
        </w:trPr>
        <w:tc>
          <w:tcPr>
            <w:tcW w:w="1288" w:type="dxa"/>
            <w:vMerge/>
            <w:vAlign w:val="center"/>
            <w:hideMark/>
          </w:tcPr>
          <w:p w:rsidR="00A35623" w:rsidRPr="00BD356E" w:rsidRDefault="00A35623" w:rsidP="003131CC">
            <w:pPr>
              <w:rPr>
                <w:rFonts w:cs="Calibri"/>
              </w:rPr>
            </w:pPr>
          </w:p>
        </w:tc>
        <w:tc>
          <w:tcPr>
            <w:tcW w:w="3673" w:type="dxa"/>
            <w:shd w:val="clear" w:color="auto" w:fill="auto"/>
            <w:vAlign w:val="center"/>
            <w:hideMark/>
          </w:tcPr>
          <w:p w:rsidR="00A35623" w:rsidRPr="00BD356E" w:rsidRDefault="00A35623" w:rsidP="003131CC">
            <w:pPr>
              <w:rPr>
                <w:rFonts w:cs="Calibri"/>
              </w:rPr>
            </w:pPr>
            <w:r w:rsidRPr="00BD356E">
              <w:rPr>
                <w:rFonts w:cs="Calibri"/>
              </w:rPr>
              <w:t>szpachlowanie/powłoka (do 5 mm)</w:t>
            </w:r>
          </w:p>
        </w:tc>
        <w:tc>
          <w:tcPr>
            <w:tcW w:w="1353" w:type="dxa"/>
            <w:shd w:val="clear" w:color="auto" w:fill="auto"/>
            <w:vAlign w:val="bottom"/>
            <w:hideMark/>
          </w:tcPr>
          <w:p w:rsidR="00A35623" w:rsidRPr="00BD356E" w:rsidRDefault="00A35623" w:rsidP="003131CC">
            <w:pPr>
              <w:jc w:val="right"/>
              <w:rPr>
                <w:rFonts w:cs="Calibri"/>
              </w:rPr>
            </w:pPr>
            <w:r w:rsidRPr="00BD356E">
              <w:rPr>
                <w:rFonts w:cs="Calibri"/>
              </w:rPr>
              <w:t xml:space="preserve">2 </w:t>
            </w:r>
            <w:r>
              <w:rPr>
                <w:rFonts w:cs="Calibri"/>
              </w:rPr>
              <w:t>155</w:t>
            </w:r>
          </w:p>
        </w:tc>
        <w:tc>
          <w:tcPr>
            <w:tcW w:w="730" w:type="dxa"/>
            <w:shd w:val="clear" w:color="auto" w:fill="auto"/>
            <w:vAlign w:val="bottom"/>
            <w:hideMark/>
          </w:tcPr>
          <w:p w:rsidR="00A35623" w:rsidRPr="00BD356E" w:rsidRDefault="00A35623" w:rsidP="003131CC">
            <w:pPr>
              <w:jc w:val="right"/>
              <w:rPr>
                <w:rFonts w:cs="Calibri"/>
              </w:rPr>
            </w:pPr>
            <w:r w:rsidRPr="00BD356E">
              <w:rPr>
                <w:rFonts w:cs="Calibri"/>
              </w:rPr>
              <w:t>m</w:t>
            </w:r>
            <w:r w:rsidRPr="00BD356E">
              <w:rPr>
                <w:rFonts w:cs="Calibri"/>
                <w:vertAlign w:val="superscript"/>
              </w:rPr>
              <w:t>2</w:t>
            </w:r>
          </w:p>
        </w:tc>
        <w:tc>
          <w:tcPr>
            <w:tcW w:w="1059" w:type="dxa"/>
            <w:shd w:val="clear" w:color="auto" w:fill="auto"/>
            <w:noWrap/>
            <w:vAlign w:val="bottom"/>
          </w:tcPr>
          <w:p w:rsidR="00A35623" w:rsidRPr="00BD356E" w:rsidRDefault="00A35623" w:rsidP="003131CC">
            <w:pPr>
              <w:jc w:val="right"/>
              <w:rPr>
                <w:rFonts w:cs="Calibri"/>
                <w:color w:val="000000"/>
              </w:rPr>
            </w:pPr>
          </w:p>
        </w:tc>
        <w:tc>
          <w:tcPr>
            <w:tcW w:w="1261" w:type="dxa"/>
            <w:shd w:val="clear" w:color="auto" w:fill="auto"/>
            <w:vAlign w:val="bottom"/>
          </w:tcPr>
          <w:p w:rsidR="00A35623" w:rsidRPr="00BD356E" w:rsidRDefault="00A35623" w:rsidP="003131CC">
            <w:pPr>
              <w:jc w:val="right"/>
              <w:rPr>
                <w:rFonts w:cs="Calibri"/>
              </w:rPr>
            </w:pPr>
          </w:p>
        </w:tc>
      </w:tr>
      <w:tr w:rsidR="00A35623" w:rsidRPr="00BD356E" w:rsidTr="003131CC">
        <w:trPr>
          <w:trHeight w:val="501"/>
        </w:trPr>
        <w:tc>
          <w:tcPr>
            <w:tcW w:w="1288" w:type="dxa"/>
            <w:vMerge/>
            <w:vAlign w:val="center"/>
            <w:hideMark/>
          </w:tcPr>
          <w:p w:rsidR="00A35623" w:rsidRPr="00BD356E" w:rsidRDefault="00A35623" w:rsidP="003131CC">
            <w:pPr>
              <w:rPr>
                <w:rFonts w:cs="Calibri"/>
              </w:rPr>
            </w:pPr>
          </w:p>
        </w:tc>
        <w:tc>
          <w:tcPr>
            <w:tcW w:w="3673" w:type="dxa"/>
            <w:shd w:val="clear" w:color="auto" w:fill="auto"/>
            <w:vAlign w:val="center"/>
            <w:hideMark/>
          </w:tcPr>
          <w:p w:rsidR="00A35623" w:rsidRPr="00A35623" w:rsidRDefault="00A35623" w:rsidP="003131CC">
            <w:pPr>
              <w:rPr>
                <w:rFonts w:cs="Calibri"/>
                <w:lang w:val="pl-PL"/>
              </w:rPr>
            </w:pPr>
            <w:r w:rsidRPr="00A35623">
              <w:rPr>
                <w:rFonts w:cs="Calibri"/>
                <w:lang w:val="pl-PL"/>
              </w:rPr>
              <w:t>powłoka żywiczna na ciągach komunikacyjnych</w:t>
            </w:r>
          </w:p>
        </w:tc>
        <w:tc>
          <w:tcPr>
            <w:tcW w:w="1353" w:type="dxa"/>
            <w:shd w:val="clear" w:color="auto" w:fill="auto"/>
            <w:vAlign w:val="bottom"/>
            <w:hideMark/>
          </w:tcPr>
          <w:p w:rsidR="00A35623" w:rsidRPr="00BD356E" w:rsidRDefault="00A35623" w:rsidP="003131CC">
            <w:pPr>
              <w:jc w:val="right"/>
              <w:rPr>
                <w:rFonts w:cs="Calibri"/>
              </w:rPr>
            </w:pPr>
            <w:r w:rsidRPr="00BD356E">
              <w:rPr>
                <w:rFonts w:cs="Calibri"/>
              </w:rPr>
              <w:t>100</w:t>
            </w:r>
          </w:p>
        </w:tc>
        <w:tc>
          <w:tcPr>
            <w:tcW w:w="730" w:type="dxa"/>
            <w:shd w:val="clear" w:color="auto" w:fill="auto"/>
            <w:vAlign w:val="bottom"/>
            <w:hideMark/>
          </w:tcPr>
          <w:p w:rsidR="00A35623" w:rsidRPr="00BD356E" w:rsidRDefault="00A35623" w:rsidP="003131CC">
            <w:pPr>
              <w:jc w:val="right"/>
              <w:rPr>
                <w:rFonts w:cs="Calibri"/>
              </w:rPr>
            </w:pPr>
            <w:r w:rsidRPr="00BD356E">
              <w:rPr>
                <w:rFonts w:cs="Calibri"/>
              </w:rPr>
              <w:t>m</w:t>
            </w:r>
            <w:r w:rsidRPr="00BD356E">
              <w:rPr>
                <w:rFonts w:cs="Calibri"/>
                <w:vertAlign w:val="superscript"/>
              </w:rPr>
              <w:t>2</w:t>
            </w:r>
          </w:p>
        </w:tc>
        <w:tc>
          <w:tcPr>
            <w:tcW w:w="1059" w:type="dxa"/>
            <w:shd w:val="clear" w:color="auto" w:fill="auto"/>
            <w:noWrap/>
            <w:vAlign w:val="bottom"/>
          </w:tcPr>
          <w:p w:rsidR="00A35623" w:rsidRPr="00BD356E" w:rsidRDefault="00A35623" w:rsidP="003131CC">
            <w:pPr>
              <w:jc w:val="right"/>
              <w:rPr>
                <w:rFonts w:cs="Calibri"/>
                <w:color w:val="000000"/>
              </w:rPr>
            </w:pPr>
          </w:p>
        </w:tc>
        <w:tc>
          <w:tcPr>
            <w:tcW w:w="1261" w:type="dxa"/>
            <w:shd w:val="clear" w:color="auto" w:fill="auto"/>
            <w:vAlign w:val="bottom"/>
          </w:tcPr>
          <w:p w:rsidR="00A35623" w:rsidRPr="00BD356E" w:rsidRDefault="00A35623" w:rsidP="003131CC">
            <w:pPr>
              <w:jc w:val="right"/>
              <w:rPr>
                <w:rFonts w:cs="Calibri"/>
              </w:rPr>
            </w:pPr>
          </w:p>
        </w:tc>
      </w:tr>
      <w:tr w:rsidR="00A35623" w:rsidRPr="00BD356E" w:rsidTr="003131CC">
        <w:trPr>
          <w:trHeight w:val="501"/>
        </w:trPr>
        <w:tc>
          <w:tcPr>
            <w:tcW w:w="1288" w:type="dxa"/>
            <w:vMerge/>
            <w:vAlign w:val="center"/>
            <w:hideMark/>
          </w:tcPr>
          <w:p w:rsidR="00A35623" w:rsidRPr="00BD356E" w:rsidRDefault="00A35623" w:rsidP="003131CC">
            <w:pPr>
              <w:rPr>
                <w:rFonts w:cs="Calibri"/>
              </w:rPr>
            </w:pPr>
          </w:p>
        </w:tc>
        <w:tc>
          <w:tcPr>
            <w:tcW w:w="3673" w:type="dxa"/>
            <w:shd w:val="clear" w:color="auto" w:fill="auto"/>
            <w:vAlign w:val="center"/>
            <w:hideMark/>
          </w:tcPr>
          <w:p w:rsidR="00A35623" w:rsidRPr="00BD356E" w:rsidRDefault="00A35623" w:rsidP="003131CC">
            <w:pPr>
              <w:rPr>
                <w:rFonts w:cs="Calibri"/>
              </w:rPr>
            </w:pPr>
            <w:r w:rsidRPr="00BD356E">
              <w:rPr>
                <w:rFonts w:cs="Calibri"/>
              </w:rPr>
              <w:t>iniekcje zarysowań</w:t>
            </w:r>
          </w:p>
        </w:tc>
        <w:tc>
          <w:tcPr>
            <w:tcW w:w="1353" w:type="dxa"/>
            <w:shd w:val="clear" w:color="auto" w:fill="auto"/>
            <w:vAlign w:val="bottom"/>
            <w:hideMark/>
          </w:tcPr>
          <w:p w:rsidR="00A35623" w:rsidRPr="00BD356E" w:rsidRDefault="00A35623" w:rsidP="003131CC">
            <w:pPr>
              <w:jc w:val="right"/>
              <w:rPr>
                <w:rFonts w:cs="Calibri"/>
              </w:rPr>
            </w:pPr>
            <w:r w:rsidRPr="00BD356E">
              <w:rPr>
                <w:rFonts w:cs="Calibri"/>
              </w:rPr>
              <w:t>10</w:t>
            </w:r>
          </w:p>
        </w:tc>
        <w:tc>
          <w:tcPr>
            <w:tcW w:w="730" w:type="dxa"/>
            <w:shd w:val="clear" w:color="auto" w:fill="auto"/>
            <w:vAlign w:val="bottom"/>
            <w:hideMark/>
          </w:tcPr>
          <w:p w:rsidR="00A35623" w:rsidRPr="00BD356E" w:rsidRDefault="00A35623" w:rsidP="003131CC">
            <w:pPr>
              <w:jc w:val="right"/>
              <w:rPr>
                <w:rFonts w:cs="Calibri"/>
              </w:rPr>
            </w:pPr>
            <w:r w:rsidRPr="00BD356E">
              <w:rPr>
                <w:rFonts w:cs="Calibri"/>
              </w:rPr>
              <w:t>m.b.</w:t>
            </w:r>
          </w:p>
        </w:tc>
        <w:tc>
          <w:tcPr>
            <w:tcW w:w="1059" w:type="dxa"/>
            <w:shd w:val="clear" w:color="auto" w:fill="auto"/>
            <w:noWrap/>
            <w:vAlign w:val="bottom"/>
          </w:tcPr>
          <w:p w:rsidR="00A35623" w:rsidRPr="00BD356E" w:rsidRDefault="00A35623" w:rsidP="003131CC">
            <w:pPr>
              <w:jc w:val="right"/>
              <w:rPr>
                <w:rFonts w:cs="Calibri"/>
                <w:color w:val="000000"/>
              </w:rPr>
            </w:pPr>
          </w:p>
        </w:tc>
        <w:tc>
          <w:tcPr>
            <w:tcW w:w="1261" w:type="dxa"/>
            <w:shd w:val="clear" w:color="auto" w:fill="auto"/>
            <w:vAlign w:val="bottom"/>
          </w:tcPr>
          <w:p w:rsidR="00A35623" w:rsidRPr="00BD356E" w:rsidRDefault="00A35623" w:rsidP="003131CC">
            <w:pPr>
              <w:jc w:val="right"/>
              <w:rPr>
                <w:rFonts w:cs="Calibri"/>
              </w:rPr>
            </w:pPr>
          </w:p>
        </w:tc>
      </w:tr>
      <w:tr w:rsidR="00A35623" w:rsidRPr="00BD356E" w:rsidTr="003131CC">
        <w:trPr>
          <w:trHeight w:val="501"/>
        </w:trPr>
        <w:tc>
          <w:tcPr>
            <w:tcW w:w="1288" w:type="dxa"/>
            <w:vMerge/>
            <w:vAlign w:val="center"/>
            <w:hideMark/>
          </w:tcPr>
          <w:p w:rsidR="00A35623" w:rsidRPr="00BD356E" w:rsidRDefault="00A35623" w:rsidP="003131CC">
            <w:pPr>
              <w:rPr>
                <w:rFonts w:cs="Calibri"/>
              </w:rPr>
            </w:pPr>
          </w:p>
        </w:tc>
        <w:tc>
          <w:tcPr>
            <w:tcW w:w="3673" w:type="dxa"/>
            <w:shd w:val="clear" w:color="auto" w:fill="auto"/>
            <w:vAlign w:val="center"/>
            <w:hideMark/>
          </w:tcPr>
          <w:p w:rsidR="00A35623" w:rsidRPr="00BD356E" w:rsidRDefault="00A35623" w:rsidP="003131CC">
            <w:pPr>
              <w:rPr>
                <w:rFonts w:cs="Calibri"/>
              </w:rPr>
            </w:pPr>
            <w:r w:rsidRPr="00BD356E">
              <w:rPr>
                <w:rFonts w:cs="Calibri"/>
              </w:rPr>
              <w:t>uzupełnienie dylatacji</w:t>
            </w:r>
          </w:p>
        </w:tc>
        <w:tc>
          <w:tcPr>
            <w:tcW w:w="1353" w:type="dxa"/>
            <w:shd w:val="clear" w:color="auto" w:fill="auto"/>
            <w:vAlign w:val="bottom"/>
            <w:hideMark/>
          </w:tcPr>
          <w:p w:rsidR="00A35623" w:rsidRPr="00BD356E" w:rsidRDefault="00A35623" w:rsidP="003131CC">
            <w:pPr>
              <w:jc w:val="right"/>
              <w:rPr>
                <w:rFonts w:cs="Calibri"/>
              </w:rPr>
            </w:pPr>
            <w:r>
              <w:rPr>
                <w:rFonts w:cs="Calibri"/>
              </w:rPr>
              <w:t>30</w:t>
            </w:r>
            <w:r w:rsidRPr="00BD356E">
              <w:rPr>
                <w:rFonts w:cs="Calibri"/>
              </w:rPr>
              <w:t>0</w:t>
            </w:r>
          </w:p>
        </w:tc>
        <w:tc>
          <w:tcPr>
            <w:tcW w:w="730" w:type="dxa"/>
            <w:shd w:val="clear" w:color="auto" w:fill="auto"/>
            <w:vAlign w:val="bottom"/>
            <w:hideMark/>
          </w:tcPr>
          <w:p w:rsidR="00A35623" w:rsidRPr="00BD356E" w:rsidRDefault="00A35623" w:rsidP="003131CC">
            <w:pPr>
              <w:jc w:val="right"/>
              <w:rPr>
                <w:rFonts w:cs="Calibri"/>
              </w:rPr>
            </w:pPr>
            <w:r w:rsidRPr="00BD356E">
              <w:rPr>
                <w:rFonts w:cs="Calibri"/>
              </w:rPr>
              <w:t>m.b.</w:t>
            </w:r>
          </w:p>
        </w:tc>
        <w:tc>
          <w:tcPr>
            <w:tcW w:w="1059" w:type="dxa"/>
            <w:shd w:val="clear" w:color="auto" w:fill="auto"/>
            <w:noWrap/>
            <w:vAlign w:val="bottom"/>
          </w:tcPr>
          <w:p w:rsidR="00A35623" w:rsidRPr="00BD356E" w:rsidRDefault="00A35623" w:rsidP="003131CC">
            <w:pPr>
              <w:jc w:val="right"/>
              <w:rPr>
                <w:rFonts w:cs="Calibri"/>
                <w:color w:val="000000"/>
              </w:rPr>
            </w:pPr>
          </w:p>
        </w:tc>
        <w:tc>
          <w:tcPr>
            <w:tcW w:w="1261" w:type="dxa"/>
            <w:shd w:val="clear" w:color="auto" w:fill="auto"/>
            <w:vAlign w:val="bottom"/>
          </w:tcPr>
          <w:p w:rsidR="00A35623" w:rsidRPr="00BD356E" w:rsidRDefault="00A35623" w:rsidP="003131CC">
            <w:pPr>
              <w:jc w:val="right"/>
              <w:rPr>
                <w:rFonts w:cs="Calibri"/>
              </w:rPr>
            </w:pPr>
          </w:p>
        </w:tc>
      </w:tr>
      <w:tr w:rsidR="00A35623" w:rsidRPr="00BD356E" w:rsidTr="003131CC">
        <w:trPr>
          <w:trHeight w:val="501"/>
        </w:trPr>
        <w:tc>
          <w:tcPr>
            <w:tcW w:w="1288" w:type="dxa"/>
            <w:vMerge/>
            <w:vAlign w:val="center"/>
            <w:hideMark/>
          </w:tcPr>
          <w:p w:rsidR="00A35623" w:rsidRPr="00BD356E" w:rsidRDefault="00A35623" w:rsidP="003131CC">
            <w:pPr>
              <w:rPr>
                <w:rFonts w:cs="Calibri"/>
              </w:rPr>
            </w:pPr>
          </w:p>
        </w:tc>
        <w:tc>
          <w:tcPr>
            <w:tcW w:w="3673" w:type="dxa"/>
            <w:shd w:val="clear" w:color="auto" w:fill="auto"/>
            <w:vAlign w:val="center"/>
            <w:hideMark/>
          </w:tcPr>
          <w:p w:rsidR="00A35623" w:rsidRPr="00A35623" w:rsidRDefault="00A35623" w:rsidP="003131CC">
            <w:pPr>
              <w:rPr>
                <w:rFonts w:cs="Calibri"/>
                <w:lang w:val="pl-PL"/>
              </w:rPr>
            </w:pPr>
            <w:r w:rsidRPr="00A35623">
              <w:rPr>
                <w:rFonts w:cs="Calibri"/>
                <w:lang w:val="pl-PL"/>
              </w:rPr>
              <w:t xml:space="preserve">wykucie i otynkowanie bruzd </w:t>
            </w:r>
            <w:r w:rsidRPr="00A35623">
              <w:rPr>
                <w:rFonts w:cs="Calibri"/>
                <w:lang w:val="pl-PL"/>
              </w:rPr>
              <w:br/>
              <w:t>w konstrukcjach żelbetowych</w:t>
            </w:r>
          </w:p>
        </w:tc>
        <w:tc>
          <w:tcPr>
            <w:tcW w:w="1353" w:type="dxa"/>
            <w:shd w:val="clear" w:color="auto" w:fill="auto"/>
            <w:vAlign w:val="bottom"/>
            <w:hideMark/>
          </w:tcPr>
          <w:p w:rsidR="00A35623" w:rsidRPr="00BD356E" w:rsidRDefault="00A35623" w:rsidP="003131CC">
            <w:pPr>
              <w:jc w:val="right"/>
              <w:rPr>
                <w:rFonts w:cs="Calibri"/>
              </w:rPr>
            </w:pPr>
            <w:r w:rsidRPr="00BD356E">
              <w:rPr>
                <w:rFonts w:cs="Calibri"/>
              </w:rPr>
              <w:t>10</w:t>
            </w:r>
          </w:p>
        </w:tc>
        <w:tc>
          <w:tcPr>
            <w:tcW w:w="730" w:type="dxa"/>
            <w:shd w:val="clear" w:color="auto" w:fill="auto"/>
            <w:vAlign w:val="bottom"/>
            <w:hideMark/>
          </w:tcPr>
          <w:p w:rsidR="00A35623" w:rsidRPr="00BD356E" w:rsidRDefault="00A35623" w:rsidP="003131CC">
            <w:pPr>
              <w:jc w:val="right"/>
              <w:rPr>
                <w:rFonts w:cs="Calibri"/>
              </w:rPr>
            </w:pPr>
            <w:r w:rsidRPr="00BD356E">
              <w:rPr>
                <w:rFonts w:cs="Calibri"/>
              </w:rPr>
              <w:t>m3 br.</w:t>
            </w:r>
          </w:p>
        </w:tc>
        <w:tc>
          <w:tcPr>
            <w:tcW w:w="1059" w:type="dxa"/>
            <w:shd w:val="clear" w:color="auto" w:fill="auto"/>
            <w:noWrap/>
            <w:vAlign w:val="bottom"/>
          </w:tcPr>
          <w:p w:rsidR="00A35623" w:rsidRPr="00BD356E" w:rsidRDefault="00A35623" w:rsidP="003131CC">
            <w:pPr>
              <w:jc w:val="right"/>
              <w:rPr>
                <w:rFonts w:cs="Calibri"/>
                <w:color w:val="000000"/>
              </w:rPr>
            </w:pPr>
          </w:p>
        </w:tc>
        <w:tc>
          <w:tcPr>
            <w:tcW w:w="1261" w:type="dxa"/>
            <w:shd w:val="clear" w:color="auto" w:fill="auto"/>
            <w:vAlign w:val="bottom"/>
          </w:tcPr>
          <w:p w:rsidR="00A35623" w:rsidRPr="00BD356E" w:rsidRDefault="00A35623" w:rsidP="003131CC">
            <w:pPr>
              <w:jc w:val="right"/>
              <w:rPr>
                <w:rFonts w:cs="Calibri"/>
              </w:rPr>
            </w:pPr>
          </w:p>
        </w:tc>
      </w:tr>
      <w:tr w:rsidR="00A35623" w:rsidRPr="00BD356E" w:rsidTr="003131CC">
        <w:trPr>
          <w:trHeight w:val="501"/>
        </w:trPr>
        <w:tc>
          <w:tcPr>
            <w:tcW w:w="1288" w:type="dxa"/>
            <w:shd w:val="clear" w:color="auto" w:fill="auto"/>
            <w:vAlign w:val="center"/>
            <w:hideMark/>
          </w:tcPr>
          <w:p w:rsidR="00A35623" w:rsidRPr="00BD356E" w:rsidRDefault="00A35623" w:rsidP="003131CC">
            <w:pPr>
              <w:jc w:val="center"/>
              <w:rPr>
                <w:rFonts w:cs="Calibri"/>
              </w:rPr>
            </w:pPr>
            <w:r w:rsidRPr="00BD356E">
              <w:rPr>
                <w:rFonts w:cs="Calibri"/>
              </w:rPr>
              <w:t>2,4 odcinek</w:t>
            </w:r>
          </w:p>
        </w:tc>
        <w:tc>
          <w:tcPr>
            <w:tcW w:w="3673" w:type="dxa"/>
            <w:shd w:val="clear" w:color="auto" w:fill="auto"/>
            <w:vAlign w:val="center"/>
            <w:hideMark/>
          </w:tcPr>
          <w:p w:rsidR="00A35623" w:rsidRPr="00A35623" w:rsidRDefault="00A35623" w:rsidP="003131CC">
            <w:pPr>
              <w:rPr>
                <w:rFonts w:cs="Calibri"/>
                <w:lang w:val="pl-PL"/>
              </w:rPr>
            </w:pPr>
            <w:r w:rsidRPr="00A35623">
              <w:rPr>
                <w:rFonts w:cs="Calibri"/>
                <w:lang w:val="pl-PL"/>
              </w:rPr>
              <w:t>uzupełnienie dylatacji w części podwodnej ujęcia</w:t>
            </w:r>
          </w:p>
        </w:tc>
        <w:tc>
          <w:tcPr>
            <w:tcW w:w="1353" w:type="dxa"/>
            <w:shd w:val="clear" w:color="auto" w:fill="auto"/>
            <w:vAlign w:val="bottom"/>
            <w:hideMark/>
          </w:tcPr>
          <w:p w:rsidR="00A35623" w:rsidRPr="00BD356E" w:rsidRDefault="00A35623" w:rsidP="003131CC">
            <w:pPr>
              <w:jc w:val="right"/>
              <w:rPr>
                <w:rFonts w:cs="Calibri"/>
              </w:rPr>
            </w:pPr>
            <w:r w:rsidRPr="00BD356E">
              <w:rPr>
                <w:rFonts w:cs="Calibri"/>
              </w:rPr>
              <w:t>15</w:t>
            </w:r>
          </w:p>
        </w:tc>
        <w:tc>
          <w:tcPr>
            <w:tcW w:w="730" w:type="dxa"/>
            <w:shd w:val="clear" w:color="auto" w:fill="auto"/>
            <w:vAlign w:val="bottom"/>
            <w:hideMark/>
          </w:tcPr>
          <w:p w:rsidR="00A35623" w:rsidRPr="00BD356E" w:rsidRDefault="00A35623" w:rsidP="003131CC">
            <w:pPr>
              <w:jc w:val="right"/>
              <w:rPr>
                <w:rFonts w:cs="Calibri"/>
              </w:rPr>
            </w:pPr>
            <w:r w:rsidRPr="00BD356E">
              <w:rPr>
                <w:rFonts w:cs="Calibri"/>
              </w:rPr>
              <w:t>m.b.</w:t>
            </w:r>
          </w:p>
        </w:tc>
        <w:tc>
          <w:tcPr>
            <w:tcW w:w="1059" w:type="dxa"/>
            <w:shd w:val="clear" w:color="auto" w:fill="auto"/>
            <w:noWrap/>
            <w:vAlign w:val="bottom"/>
          </w:tcPr>
          <w:p w:rsidR="00A35623" w:rsidRPr="00BD356E" w:rsidRDefault="00A35623" w:rsidP="003131CC">
            <w:pPr>
              <w:jc w:val="right"/>
              <w:rPr>
                <w:rFonts w:cs="Calibri"/>
                <w:color w:val="000000"/>
              </w:rPr>
            </w:pPr>
          </w:p>
        </w:tc>
        <w:tc>
          <w:tcPr>
            <w:tcW w:w="1261" w:type="dxa"/>
            <w:shd w:val="clear" w:color="auto" w:fill="auto"/>
            <w:vAlign w:val="bottom"/>
          </w:tcPr>
          <w:p w:rsidR="00A35623" w:rsidRPr="00BD356E" w:rsidRDefault="00A35623" w:rsidP="003131CC">
            <w:pPr>
              <w:jc w:val="right"/>
              <w:rPr>
                <w:rFonts w:cs="Calibri"/>
              </w:rPr>
            </w:pPr>
          </w:p>
        </w:tc>
      </w:tr>
    </w:tbl>
    <w:p w:rsidR="00A35623" w:rsidRPr="003131CC" w:rsidRDefault="00A35623" w:rsidP="00B93DD5">
      <w:pPr>
        <w:pStyle w:val="Akapitzlist"/>
        <w:tabs>
          <w:tab w:val="left" w:pos="993"/>
        </w:tabs>
        <w:spacing w:line="300" w:lineRule="auto"/>
        <w:ind w:left="792"/>
        <w:contextualSpacing w:val="0"/>
        <w:jc w:val="both"/>
        <w:rPr>
          <w:rFonts w:eastAsia="Times New Roman" w:cs="Calibri"/>
          <w:vanish/>
          <w:lang w:val="pl-PL" w:eastAsia="pl-PL"/>
        </w:rPr>
      </w:pPr>
    </w:p>
    <w:p w:rsidR="00A35623" w:rsidRPr="003131CC" w:rsidRDefault="00A35623" w:rsidP="00A35623">
      <w:pPr>
        <w:pStyle w:val="Akapitzlist"/>
        <w:numPr>
          <w:ilvl w:val="0"/>
          <w:numId w:val="1"/>
        </w:numPr>
        <w:spacing w:line="300" w:lineRule="auto"/>
        <w:contextualSpacing w:val="0"/>
        <w:jc w:val="both"/>
        <w:rPr>
          <w:rFonts w:eastAsia="Times New Roman" w:cs="Calibri"/>
          <w:vanish/>
          <w:lang w:val="pl-PL" w:eastAsia="pl-PL"/>
        </w:rPr>
      </w:pPr>
      <w:r w:rsidRPr="003131CC">
        <w:rPr>
          <w:rFonts w:eastAsia="Times New Roman" w:cs="Calibri"/>
          <w:vanish/>
          <w:lang w:val="pl-PL" w:eastAsia="pl-PL"/>
        </w:rPr>
        <w:t>Pozostałe punkty pozostają bez zmian.</w:t>
      </w:r>
    </w:p>
    <w:p w:rsidR="00B93DD5" w:rsidRPr="003131CC" w:rsidRDefault="00B93DD5" w:rsidP="00B93DD5">
      <w:pPr>
        <w:pStyle w:val="Akapitzlist"/>
        <w:tabs>
          <w:tab w:val="left" w:pos="993"/>
        </w:tabs>
        <w:spacing w:line="300" w:lineRule="auto"/>
        <w:ind w:left="792"/>
        <w:contextualSpacing w:val="0"/>
        <w:jc w:val="both"/>
        <w:rPr>
          <w:rFonts w:eastAsia="Times New Roman" w:cs="Calibri"/>
          <w:vanish/>
          <w:lang w:val="pl-PL" w:eastAsia="pl-PL"/>
        </w:rPr>
      </w:pPr>
    </w:p>
    <w:p w:rsidR="00516584" w:rsidRPr="003131CC" w:rsidRDefault="00516584" w:rsidP="00516584">
      <w:pPr>
        <w:pStyle w:val="Akapitzlist"/>
        <w:tabs>
          <w:tab w:val="left" w:pos="993"/>
        </w:tabs>
        <w:spacing w:line="300" w:lineRule="auto"/>
        <w:ind w:left="792"/>
        <w:contextualSpacing w:val="0"/>
        <w:jc w:val="both"/>
        <w:rPr>
          <w:rFonts w:eastAsia="Times New Roman" w:cs="Calibri"/>
          <w:vanish/>
          <w:lang w:val="pl-PL" w:eastAsia="pl-PL"/>
        </w:rPr>
      </w:pPr>
    </w:p>
    <w:p w:rsidR="003B6043" w:rsidRPr="003131CC" w:rsidRDefault="003B6043" w:rsidP="003B6043">
      <w:pPr>
        <w:tabs>
          <w:tab w:val="left" w:pos="993"/>
        </w:tabs>
        <w:spacing w:line="300" w:lineRule="auto"/>
        <w:ind w:left="993"/>
        <w:jc w:val="both"/>
        <w:rPr>
          <w:rFonts w:eastAsia="Times New Roman" w:cs="Calibri"/>
          <w:lang w:val="pl-PL" w:eastAsia="pl-PL"/>
        </w:rPr>
      </w:pPr>
    </w:p>
    <w:p w:rsidR="00537E0B" w:rsidRPr="003131CC" w:rsidRDefault="00537E0B" w:rsidP="00537E0B">
      <w:pPr>
        <w:spacing w:line="300" w:lineRule="auto"/>
        <w:jc w:val="both"/>
        <w:rPr>
          <w:rFonts w:eastAsia="Times New Roman" w:cs="Calibri"/>
          <w:lang w:val="pl-PL" w:eastAsia="pl-PL"/>
        </w:rPr>
      </w:pPr>
    </w:p>
    <w:p w:rsidR="00537E0B" w:rsidRDefault="00537E0B" w:rsidP="00537E0B">
      <w:pPr>
        <w:spacing w:line="300" w:lineRule="auto"/>
        <w:jc w:val="both"/>
        <w:rPr>
          <w:rFonts w:ascii="Franklin Gothic Book" w:eastAsia="Times New Roman" w:hAnsi="Franklin Gothic Book" w:cs="Tahoma"/>
          <w:lang w:val="pl-PL" w:eastAsia="pl-PL"/>
        </w:rPr>
      </w:pPr>
    </w:p>
    <w:sectPr w:rsidR="00537E0B" w:rsidSect="00B02C13">
      <w:footerReference w:type="default" r:id="rId12"/>
      <w:headerReference w:type="first" r:id="rId13"/>
      <w:footerReference w:type="first" r:id="rId14"/>
      <w:pgSz w:w="11906" w:h="16838" w:code="9"/>
      <w:pgMar w:top="709" w:right="1134" w:bottom="992"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C1B" w:rsidRDefault="00614C1B" w:rsidP="00BD5B29">
      <w:pPr>
        <w:spacing w:after="0" w:line="240" w:lineRule="auto"/>
      </w:pPr>
      <w:r>
        <w:separator/>
      </w:r>
    </w:p>
  </w:endnote>
  <w:endnote w:type="continuationSeparator" w:id="0">
    <w:p w:rsidR="00614C1B" w:rsidRDefault="00614C1B" w:rsidP="00BD5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PKO Bank Polski">
    <w:altName w:val="Arial"/>
    <w:charset w:val="EE"/>
    <w:family w:val="swiss"/>
    <w:pitch w:val="variable"/>
    <w:sig w:usb0="00000001" w:usb1="4000004A" w:usb2="00000000" w:usb3="00000000" w:csb0="00000003" w:csb1="00000000"/>
  </w:font>
  <w:font w:name="Segoe UI">
    <w:panose1 w:val="020B0502040204020203"/>
    <w:charset w:val="EE"/>
    <w:family w:val="swiss"/>
    <w:pitch w:val="variable"/>
    <w:sig w:usb0="E4002EFF" w:usb1="C000E47F"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inherit">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E0B" w:rsidRPr="001757E5" w:rsidRDefault="00537E0B" w:rsidP="00927473">
    <w:pPr>
      <w:pStyle w:val="Stopka"/>
      <w:jc w:val="right"/>
      <w:rPr>
        <w:sz w:val="16"/>
        <w:szCs w:val="16"/>
      </w:rPr>
    </w:pPr>
    <w:r w:rsidRPr="001757E5">
      <w:rPr>
        <w:sz w:val="16"/>
        <w:szCs w:val="16"/>
        <w:lang w:val="pl-PL"/>
      </w:rPr>
      <w:t xml:space="preserve">Strona </w:t>
    </w:r>
    <w:r w:rsidRPr="001757E5">
      <w:rPr>
        <w:b/>
        <w:bCs/>
        <w:sz w:val="16"/>
        <w:szCs w:val="16"/>
      </w:rPr>
      <w:fldChar w:fldCharType="begin"/>
    </w:r>
    <w:r w:rsidRPr="001757E5">
      <w:rPr>
        <w:b/>
        <w:bCs/>
        <w:sz w:val="16"/>
        <w:szCs w:val="16"/>
      </w:rPr>
      <w:instrText>PAGE</w:instrText>
    </w:r>
    <w:r w:rsidRPr="001757E5">
      <w:rPr>
        <w:b/>
        <w:bCs/>
        <w:sz w:val="16"/>
        <w:szCs w:val="16"/>
      </w:rPr>
      <w:fldChar w:fldCharType="separate"/>
    </w:r>
    <w:r w:rsidR="00DD7262">
      <w:rPr>
        <w:b/>
        <w:bCs/>
        <w:noProof/>
        <w:sz w:val="16"/>
        <w:szCs w:val="16"/>
      </w:rPr>
      <w:t>3</w:t>
    </w:r>
    <w:r w:rsidRPr="001757E5">
      <w:rPr>
        <w:b/>
        <w:bCs/>
        <w:sz w:val="16"/>
        <w:szCs w:val="16"/>
      </w:rPr>
      <w:fldChar w:fldCharType="end"/>
    </w:r>
    <w:r w:rsidRPr="001757E5">
      <w:rPr>
        <w:sz w:val="16"/>
        <w:szCs w:val="16"/>
        <w:lang w:val="pl-PL"/>
      </w:rPr>
      <w:t xml:space="preserve"> z </w:t>
    </w:r>
    <w:r w:rsidRPr="001757E5">
      <w:rPr>
        <w:b/>
        <w:bCs/>
        <w:sz w:val="16"/>
        <w:szCs w:val="16"/>
      </w:rPr>
      <w:fldChar w:fldCharType="begin"/>
    </w:r>
    <w:r w:rsidRPr="001757E5">
      <w:rPr>
        <w:b/>
        <w:bCs/>
        <w:sz w:val="16"/>
        <w:szCs w:val="16"/>
      </w:rPr>
      <w:instrText>NUMPAGES</w:instrText>
    </w:r>
    <w:r w:rsidRPr="001757E5">
      <w:rPr>
        <w:b/>
        <w:bCs/>
        <w:sz w:val="16"/>
        <w:szCs w:val="16"/>
      </w:rPr>
      <w:fldChar w:fldCharType="separate"/>
    </w:r>
    <w:r w:rsidR="00DD7262">
      <w:rPr>
        <w:b/>
        <w:bCs/>
        <w:noProof/>
        <w:sz w:val="16"/>
        <w:szCs w:val="16"/>
      </w:rPr>
      <w:t>3</w:t>
    </w:r>
    <w:r w:rsidRPr="001757E5">
      <w:rPr>
        <w:b/>
        <w:bCs/>
        <w:sz w:val="16"/>
        <w:szCs w:val="16"/>
      </w:rPr>
      <w:fldChar w:fldCharType="end"/>
    </w:r>
  </w:p>
  <w:p w:rsidR="00537E0B" w:rsidRPr="005D7B7D" w:rsidRDefault="00537E0B" w:rsidP="005D7B7D">
    <w:pPr>
      <w:pStyle w:val="Stopka"/>
      <w:tabs>
        <w:tab w:val="clear" w:pos="4536"/>
      </w:tabs>
      <w:ind w:right="-569"/>
      <w:jc w:val="right"/>
      <w:rPr>
        <w:rFonts w:ascii="Arial" w:hAnsi="Arial" w:cs="Arial"/>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tblpYSpec="bottom"/>
      <w:tblOverlap w:val="never"/>
      <w:tblW w:w="7882" w:type="dxa"/>
      <w:tblLayout w:type="fixed"/>
      <w:tblCellMar>
        <w:left w:w="85" w:type="dxa"/>
        <w:right w:w="85" w:type="dxa"/>
      </w:tblCellMar>
      <w:tblLook w:val="04A0" w:firstRow="1" w:lastRow="0" w:firstColumn="1" w:lastColumn="0" w:noHBand="0" w:noVBand="1"/>
    </w:tblPr>
    <w:tblGrid>
      <w:gridCol w:w="7882"/>
    </w:tblGrid>
    <w:tr w:rsidR="00537E0B" w:rsidRPr="00A37AED" w:rsidTr="001B52C4">
      <w:trPr>
        <w:cantSplit/>
        <w:trHeight w:hRule="exact" w:val="567"/>
      </w:trPr>
      <w:tc>
        <w:tcPr>
          <w:tcW w:w="7882" w:type="dxa"/>
          <w:shd w:val="clear" w:color="auto" w:fill="auto"/>
          <w:vAlign w:val="bottom"/>
        </w:tcPr>
        <w:p w:rsidR="00537E0B" w:rsidRDefault="00537E0B" w:rsidP="00A82DB8">
          <w:pPr>
            <w:pStyle w:val="Nagwek"/>
            <w:spacing w:after="0" w:line="156" w:lineRule="exact"/>
            <w:rPr>
              <w:rFonts w:ascii="Arial" w:hAnsi="Arial" w:cs="Arial"/>
              <w:color w:val="75787B"/>
              <w:sz w:val="13"/>
              <w:szCs w:val="13"/>
              <w:lang w:val="pl-PL"/>
            </w:rPr>
          </w:pPr>
          <w:r w:rsidRPr="00A37AED">
            <w:rPr>
              <w:rFonts w:ascii="Arial" w:hAnsi="Arial" w:cs="Arial"/>
              <w:color w:val="75787B"/>
              <w:sz w:val="13"/>
              <w:szCs w:val="13"/>
              <w:lang w:val="pl-PL"/>
            </w:rPr>
            <w:t>S</w:t>
          </w:r>
          <w:r>
            <w:rPr>
              <w:rFonts w:ascii="Arial" w:hAnsi="Arial" w:cs="Arial"/>
              <w:color w:val="75787B"/>
              <w:sz w:val="13"/>
              <w:szCs w:val="13"/>
              <w:lang w:val="pl-PL"/>
            </w:rPr>
            <w:t>ą</w:t>
          </w:r>
          <w:r w:rsidRPr="00A37AED">
            <w:rPr>
              <w:rFonts w:ascii="Arial" w:hAnsi="Arial" w:cs="Arial"/>
              <w:color w:val="75787B"/>
              <w:sz w:val="13"/>
              <w:szCs w:val="13"/>
              <w:lang w:val="pl-PL"/>
            </w:rPr>
            <w:t xml:space="preserve">d Rejonowy </w:t>
          </w:r>
          <w:r>
            <w:rPr>
              <w:rFonts w:ascii="Arial" w:hAnsi="Arial" w:cs="Arial"/>
              <w:color w:val="75787B"/>
              <w:sz w:val="13"/>
              <w:szCs w:val="13"/>
              <w:lang w:val="pl-PL"/>
            </w:rPr>
            <w:t>w Kielcach, X Wydział Gospodarczy Krajowego Rejestru Są</w:t>
          </w:r>
          <w:r w:rsidRPr="00A37AED">
            <w:rPr>
              <w:rFonts w:ascii="Arial" w:hAnsi="Arial" w:cs="Arial"/>
              <w:color w:val="75787B"/>
              <w:sz w:val="13"/>
              <w:szCs w:val="13"/>
              <w:lang w:val="pl-PL"/>
            </w:rPr>
            <w:t>dowego nr KRS: 00000</w:t>
          </w:r>
          <w:r>
            <w:rPr>
              <w:rFonts w:ascii="Arial" w:hAnsi="Arial" w:cs="Arial"/>
              <w:color w:val="75787B"/>
              <w:sz w:val="13"/>
              <w:szCs w:val="13"/>
              <w:lang w:val="pl-PL"/>
            </w:rPr>
            <w:t>53769</w:t>
          </w:r>
          <w:r w:rsidRPr="00A37AED">
            <w:rPr>
              <w:rFonts w:ascii="Arial" w:hAnsi="Arial" w:cs="Arial"/>
              <w:color w:val="75787B"/>
              <w:sz w:val="13"/>
              <w:szCs w:val="13"/>
              <w:lang w:val="pl-PL"/>
            </w:rPr>
            <w:t xml:space="preserve"> </w:t>
          </w:r>
        </w:p>
        <w:p w:rsidR="00537E0B" w:rsidRPr="00BD6E10" w:rsidRDefault="00537E0B" w:rsidP="00C9755D">
          <w:pPr>
            <w:pStyle w:val="Nagwek"/>
            <w:spacing w:after="0" w:line="156" w:lineRule="exact"/>
            <w:rPr>
              <w:rFonts w:ascii="Arial" w:hAnsi="Arial" w:cs="Arial"/>
              <w:color w:val="75787B"/>
              <w:sz w:val="13"/>
              <w:szCs w:val="13"/>
              <w:lang w:val="pl-PL"/>
            </w:rPr>
          </w:pPr>
          <w:r w:rsidRPr="00A37AED">
            <w:rPr>
              <w:rFonts w:ascii="Arial" w:hAnsi="Arial" w:cs="Arial"/>
              <w:color w:val="75787B"/>
              <w:sz w:val="13"/>
              <w:szCs w:val="13"/>
              <w:lang w:val="pl-PL"/>
            </w:rPr>
            <w:t xml:space="preserve">Kapitał zakładowy: </w:t>
          </w:r>
          <w:r>
            <w:rPr>
              <w:rFonts w:ascii="Arial" w:hAnsi="Arial" w:cs="Arial"/>
              <w:color w:val="75787B"/>
              <w:sz w:val="13"/>
              <w:szCs w:val="13"/>
              <w:lang w:val="pl-PL"/>
            </w:rPr>
            <w:t>713 500 000</w:t>
          </w:r>
          <w:r w:rsidRPr="00A37AED">
            <w:rPr>
              <w:rFonts w:ascii="Arial" w:hAnsi="Arial" w:cs="Arial"/>
              <w:color w:val="75787B"/>
              <w:sz w:val="13"/>
              <w:szCs w:val="13"/>
              <w:lang w:val="pl-PL"/>
            </w:rPr>
            <w:t xml:space="preserve"> PLN</w:t>
          </w:r>
          <w:r>
            <w:rPr>
              <w:rFonts w:ascii="Arial" w:hAnsi="Arial" w:cs="Arial"/>
              <w:color w:val="75787B"/>
              <w:sz w:val="13"/>
              <w:szCs w:val="13"/>
              <w:lang w:val="pl-PL"/>
            </w:rPr>
            <w:t>,</w:t>
          </w:r>
          <w:r w:rsidRPr="00A37AED">
            <w:rPr>
              <w:rFonts w:ascii="Arial" w:hAnsi="Arial" w:cs="Arial"/>
              <w:color w:val="75787B"/>
              <w:sz w:val="13"/>
              <w:szCs w:val="13"/>
              <w:lang w:val="pl-PL"/>
            </w:rPr>
            <w:t xml:space="preserve"> </w:t>
          </w:r>
          <w:r>
            <w:rPr>
              <w:rFonts w:ascii="Arial" w:hAnsi="Arial" w:cs="Arial"/>
              <w:color w:val="75787B"/>
              <w:sz w:val="13"/>
              <w:szCs w:val="13"/>
              <w:lang w:val="pl-PL"/>
            </w:rPr>
            <w:t>k</w:t>
          </w:r>
          <w:r w:rsidRPr="00A37AED">
            <w:rPr>
              <w:rFonts w:ascii="Arial" w:hAnsi="Arial" w:cs="Arial"/>
              <w:color w:val="75787B"/>
              <w:sz w:val="13"/>
              <w:szCs w:val="13"/>
              <w:lang w:val="pl-PL"/>
            </w:rPr>
            <w:t xml:space="preserve">apitał wpłacony: </w:t>
          </w:r>
          <w:r>
            <w:rPr>
              <w:rFonts w:ascii="Arial" w:hAnsi="Arial" w:cs="Arial"/>
              <w:color w:val="75787B"/>
              <w:sz w:val="13"/>
              <w:szCs w:val="13"/>
              <w:lang w:val="pl-PL"/>
            </w:rPr>
            <w:t>713 500 000</w:t>
          </w:r>
          <w:r w:rsidRPr="00A37AED">
            <w:rPr>
              <w:rFonts w:ascii="Arial" w:hAnsi="Arial" w:cs="Arial"/>
              <w:color w:val="75787B"/>
              <w:sz w:val="13"/>
              <w:szCs w:val="13"/>
              <w:lang w:val="pl-PL"/>
            </w:rPr>
            <w:t xml:space="preserve"> PLN</w:t>
          </w:r>
        </w:p>
      </w:tc>
    </w:tr>
    <w:tr w:rsidR="00537E0B" w:rsidRPr="00A37AED" w:rsidTr="001B52C4">
      <w:trPr>
        <w:cantSplit/>
        <w:trHeight w:hRule="exact" w:val="851"/>
      </w:trPr>
      <w:tc>
        <w:tcPr>
          <w:tcW w:w="7882" w:type="dxa"/>
          <w:shd w:val="clear" w:color="auto" w:fill="auto"/>
          <w:vAlign w:val="bottom"/>
        </w:tcPr>
        <w:p w:rsidR="00537E0B" w:rsidRPr="00BD6E10" w:rsidRDefault="00537E0B" w:rsidP="005D384A">
          <w:pPr>
            <w:pStyle w:val="Nagwek"/>
            <w:tabs>
              <w:tab w:val="clear" w:pos="4536"/>
            </w:tabs>
            <w:spacing w:after="0" w:line="156" w:lineRule="exact"/>
            <w:rPr>
              <w:rFonts w:ascii="Arial" w:hAnsi="Arial" w:cs="Arial"/>
              <w:color w:val="75787B"/>
              <w:sz w:val="13"/>
              <w:szCs w:val="13"/>
              <w:lang w:val="pl-PL"/>
            </w:rPr>
          </w:pPr>
        </w:p>
      </w:tc>
    </w:tr>
  </w:tbl>
  <w:p w:rsidR="00537E0B" w:rsidRDefault="00537E0B">
    <w:pPr>
      <w:pStyle w:val="Stopka"/>
      <w:rPr>
        <w:lang w:val="pl-PL"/>
      </w:rPr>
    </w:pPr>
  </w:p>
  <w:p w:rsidR="00537E0B" w:rsidRDefault="00537E0B">
    <w:pPr>
      <w:pStyle w:val="Stopka"/>
      <w:rPr>
        <w:lang w:val="pl-PL"/>
      </w:rPr>
    </w:pPr>
  </w:p>
  <w:p w:rsidR="00537E0B" w:rsidRPr="00A23C9E" w:rsidRDefault="00537E0B">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C1B" w:rsidRDefault="00614C1B" w:rsidP="00BD5B29">
      <w:pPr>
        <w:spacing w:after="0" w:line="240" w:lineRule="auto"/>
      </w:pPr>
      <w:r>
        <w:separator/>
      </w:r>
    </w:p>
  </w:footnote>
  <w:footnote w:type="continuationSeparator" w:id="0">
    <w:p w:rsidR="00614C1B" w:rsidRDefault="00614C1B" w:rsidP="00BD5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85" w:type="dxa"/>
        <w:right w:w="85" w:type="dxa"/>
      </w:tblCellMar>
      <w:tblLook w:val="04A0" w:firstRow="1" w:lastRow="0" w:firstColumn="1" w:lastColumn="0" w:noHBand="0" w:noVBand="1"/>
    </w:tblPr>
    <w:tblGrid>
      <w:gridCol w:w="2552"/>
      <w:gridCol w:w="2552"/>
    </w:tblGrid>
    <w:tr w:rsidR="00537E0B" w:rsidRPr="00BD6E10" w:rsidTr="005D384A">
      <w:trPr>
        <w:cantSplit/>
        <w:trHeight w:hRule="exact" w:val="1361"/>
      </w:trPr>
      <w:tc>
        <w:tcPr>
          <w:tcW w:w="2552" w:type="dxa"/>
          <w:shd w:val="clear" w:color="auto" w:fill="auto"/>
          <w:vAlign w:val="bottom"/>
        </w:tcPr>
        <w:p w:rsidR="00537E0B" w:rsidRPr="00A82DB8" w:rsidRDefault="00537E0B" w:rsidP="007C1E8E">
          <w:pPr>
            <w:pStyle w:val="Nagwek"/>
            <w:spacing w:after="0" w:line="168" w:lineRule="exact"/>
            <w:rPr>
              <w:rFonts w:ascii="Arial" w:hAnsi="Arial" w:cs="Arial"/>
              <w:color w:val="75787B"/>
              <w:sz w:val="14"/>
              <w:szCs w:val="14"/>
              <w:lang w:val="pl-PL"/>
            </w:rPr>
          </w:pPr>
          <w:r>
            <w:rPr>
              <w:rFonts w:ascii="Arial" w:hAnsi="Arial" w:cs="Arial"/>
              <w:color w:val="75787B"/>
              <w:sz w:val="14"/>
              <w:szCs w:val="14"/>
              <w:lang w:val="pl-PL"/>
            </w:rPr>
            <w:t>Enea Połaniec</w:t>
          </w:r>
          <w:r w:rsidRPr="00A82DB8">
            <w:rPr>
              <w:rFonts w:ascii="Arial" w:hAnsi="Arial" w:cs="Arial"/>
              <w:color w:val="75787B"/>
              <w:sz w:val="14"/>
              <w:szCs w:val="14"/>
              <w:lang w:val="pl-PL"/>
            </w:rPr>
            <w:t xml:space="preserve"> S.A.</w:t>
          </w:r>
        </w:p>
        <w:p w:rsidR="00537E0B" w:rsidRPr="00A23C9E" w:rsidRDefault="00537E0B" w:rsidP="00A82DB8">
          <w:pPr>
            <w:pStyle w:val="Nagwek"/>
            <w:spacing w:after="0" w:line="168" w:lineRule="exact"/>
            <w:rPr>
              <w:rFonts w:ascii="Arial" w:hAnsi="Arial" w:cs="Arial"/>
              <w:color w:val="75787B"/>
              <w:sz w:val="14"/>
              <w:szCs w:val="14"/>
              <w:lang w:val="en-US"/>
            </w:rPr>
          </w:pPr>
          <w:r>
            <w:rPr>
              <w:rFonts w:ascii="Arial" w:hAnsi="Arial" w:cs="Arial"/>
              <w:color w:val="75787B"/>
              <w:sz w:val="14"/>
              <w:szCs w:val="14"/>
              <w:lang w:val="en-US"/>
            </w:rPr>
            <w:t>28</w:t>
          </w:r>
          <w:r w:rsidRPr="00EB1821">
            <w:rPr>
              <w:rFonts w:ascii="Arial" w:hAnsi="Arial" w:cs="Arial"/>
              <w:color w:val="75787B"/>
              <w:sz w:val="14"/>
              <w:szCs w:val="14"/>
              <w:lang w:val="en-US"/>
            </w:rPr>
            <w:t>-2</w:t>
          </w:r>
          <w:r>
            <w:rPr>
              <w:rFonts w:ascii="Arial" w:hAnsi="Arial" w:cs="Arial"/>
              <w:color w:val="75787B"/>
              <w:sz w:val="14"/>
              <w:szCs w:val="14"/>
              <w:lang w:val="en-US"/>
            </w:rPr>
            <w:t>30</w:t>
          </w:r>
          <w:r w:rsidRPr="00EB1821">
            <w:rPr>
              <w:rFonts w:ascii="Arial" w:hAnsi="Arial" w:cs="Arial"/>
              <w:color w:val="75787B"/>
              <w:sz w:val="14"/>
              <w:szCs w:val="14"/>
              <w:lang w:val="en-US"/>
            </w:rPr>
            <w:t xml:space="preserve"> </w:t>
          </w:r>
          <w:r>
            <w:rPr>
              <w:rFonts w:ascii="Arial" w:hAnsi="Arial" w:cs="Arial"/>
              <w:color w:val="75787B"/>
              <w:sz w:val="14"/>
              <w:szCs w:val="14"/>
              <w:lang w:val="en-US"/>
            </w:rPr>
            <w:t>Połaniec</w:t>
          </w:r>
          <w:r w:rsidRPr="00EB1821">
            <w:rPr>
              <w:rFonts w:ascii="Arial" w:hAnsi="Arial" w:cs="Arial"/>
              <w:color w:val="75787B"/>
              <w:sz w:val="14"/>
              <w:szCs w:val="14"/>
              <w:lang w:val="en-US"/>
            </w:rPr>
            <w:t xml:space="preserve">, </w:t>
          </w:r>
          <w:r>
            <w:rPr>
              <w:rFonts w:ascii="Arial" w:hAnsi="Arial" w:cs="Arial"/>
              <w:color w:val="75787B"/>
              <w:sz w:val="14"/>
              <w:szCs w:val="14"/>
              <w:lang w:val="en-US"/>
            </w:rPr>
            <w:t>Zawada 26</w:t>
          </w:r>
        </w:p>
      </w:tc>
      <w:tc>
        <w:tcPr>
          <w:tcW w:w="2552" w:type="dxa"/>
          <w:shd w:val="clear" w:color="auto" w:fill="auto"/>
          <w:vAlign w:val="bottom"/>
        </w:tcPr>
        <w:p w:rsidR="00537E0B" w:rsidRPr="00784652" w:rsidRDefault="00537E0B" w:rsidP="007C1E8E">
          <w:pPr>
            <w:pStyle w:val="Nagwek"/>
            <w:spacing w:after="0" w:line="168" w:lineRule="exact"/>
            <w:rPr>
              <w:rFonts w:ascii="Arial" w:hAnsi="Arial" w:cs="Arial"/>
              <w:color w:val="75787B"/>
              <w:sz w:val="14"/>
              <w:szCs w:val="14"/>
              <w:lang w:val="pl-PL"/>
            </w:rPr>
          </w:pPr>
          <w:r>
            <w:rPr>
              <w:rFonts w:ascii="Arial" w:hAnsi="Arial" w:cs="Arial"/>
              <w:color w:val="75787B"/>
              <w:sz w:val="14"/>
              <w:szCs w:val="14"/>
              <w:lang w:val="pl-PL"/>
            </w:rPr>
            <w:t>NIP 866-000-14-29</w:t>
          </w:r>
        </w:p>
        <w:p w:rsidR="00537E0B" w:rsidRPr="00784652" w:rsidRDefault="00537E0B" w:rsidP="00A82DB8">
          <w:pPr>
            <w:pStyle w:val="Nagwek"/>
            <w:spacing w:after="0" w:line="168" w:lineRule="exact"/>
            <w:rPr>
              <w:rFonts w:ascii="Arial" w:hAnsi="Arial" w:cs="Arial"/>
              <w:color w:val="75787B"/>
              <w:sz w:val="14"/>
              <w:szCs w:val="14"/>
              <w:lang w:val="pl-PL"/>
            </w:rPr>
          </w:pPr>
          <w:r w:rsidRPr="00784652">
            <w:rPr>
              <w:rFonts w:ascii="Arial" w:hAnsi="Arial" w:cs="Arial"/>
              <w:color w:val="75787B"/>
              <w:sz w:val="14"/>
              <w:szCs w:val="14"/>
              <w:lang w:val="pl-PL"/>
            </w:rPr>
            <w:t xml:space="preserve">REGON </w:t>
          </w:r>
          <w:r>
            <w:rPr>
              <w:rFonts w:ascii="Arial" w:hAnsi="Arial" w:cs="Arial"/>
              <w:color w:val="75787B"/>
              <w:sz w:val="14"/>
              <w:szCs w:val="14"/>
              <w:lang w:val="pl-PL"/>
            </w:rPr>
            <w:t>830273037</w:t>
          </w:r>
        </w:p>
      </w:tc>
    </w:tr>
    <w:tr w:rsidR="00537E0B" w:rsidRPr="00BD6E10" w:rsidTr="005D384A">
      <w:trPr>
        <w:cantSplit/>
        <w:trHeight w:hRule="exact" w:val="567"/>
      </w:trPr>
      <w:tc>
        <w:tcPr>
          <w:tcW w:w="2552" w:type="dxa"/>
          <w:shd w:val="clear" w:color="auto" w:fill="auto"/>
        </w:tcPr>
        <w:p w:rsidR="00537E0B" w:rsidRPr="00784652" w:rsidRDefault="00537E0B" w:rsidP="00EB1821">
          <w:pPr>
            <w:pStyle w:val="Nagwek"/>
            <w:spacing w:before="20" w:after="0" w:line="168" w:lineRule="exact"/>
            <w:rPr>
              <w:rFonts w:ascii="Arial" w:hAnsi="Arial" w:cs="Arial"/>
              <w:color w:val="75787B"/>
              <w:sz w:val="14"/>
              <w:szCs w:val="14"/>
              <w:lang w:val="pl-PL"/>
            </w:rPr>
          </w:pPr>
          <w:r>
            <w:rPr>
              <w:rFonts w:ascii="Arial" w:hAnsi="Arial" w:cs="Arial"/>
              <w:color w:val="75787B"/>
              <w:sz w:val="14"/>
              <w:szCs w:val="14"/>
              <w:lang w:val="pl-PL"/>
            </w:rPr>
            <w:t>www.enea-polaniec.pl</w:t>
          </w:r>
        </w:p>
      </w:tc>
      <w:tc>
        <w:tcPr>
          <w:tcW w:w="2552" w:type="dxa"/>
          <w:shd w:val="clear" w:color="auto" w:fill="auto"/>
        </w:tcPr>
        <w:p w:rsidR="00537E0B" w:rsidRPr="00784652" w:rsidRDefault="00537E0B" w:rsidP="007C1E8E">
          <w:pPr>
            <w:pStyle w:val="Nagwek"/>
            <w:spacing w:before="20" w:after="0" w:line="168" w:lineRule="exact"/>
            <w:rPr>
              <w:rFonts w:ascii="Arial" w:hAnsi="Arial" w:cs="Arial"/>
              <w:color w:val="75787B"/>
              <w:sz w:val="14"/>
              <w:szCs w:val="14"/>
              <w:lang w:val="pl-PL"/>
            </w:rPr>
          </w:pPr>
        </w:p>
        <w:p w:rsidR="00537E0B" w:rsidRPr="00784652" w:rsidRDefault="00537E0B" w:rsidP="007C1E8E">
          <w:pPr>
            <w:pStyle w:val="Nagwek"/>
            <w:spacing w:after="0" w:line="168" w:lineRule="exact"/>
            <w:rPr>
              <w:rFonts w:ascii="Arial" w:hAnsi="Arial" w:cs="Arial"/>
              <w:color w:val="75787B"/>
              <w:sz w:val="14"/>
              <w:szCs w:val="14"/>
              <w:lang w:val="pl-PL"/>
            </w:rPr>
          </w:pPr>
        </w:p>
      </w:tc>
    </w:tr>
  </w:tbl>
  <w:p w:rsidR="00537E0B" w:rsidRDefault="006D29D2">
    <w:pPr>
      <w:pStyle w:val="Nagwek"/>
    </w:pPr>
    <w:r>
      <w:rPr>
        <w:noProof/>
        <w:lang w:val="pl-PL" w:eastAsia="pl-PL"/>
      </w:rPr>
      <w:drawing>
        <wp:anchor distT="0" distB="0" distL="114300" distR="114300" simplePos="0" relativeHeight="251657728" behindDoc="1" locked="0" layoutInCell="1" allowOverlap="1">
          <wp:simplePos x="0" y="0"/>
          <wp:positionH relativeFrom="page">
            <wp:posOffset>0</wp:posOffset>
          </wp:positionH>
          <wp:positionV relativeFrom="page">
            <wp:posOffset>25400</wp:posOffset>
          </wp:positionV>
          <wp:extent cx="1981200" cy="1088390"/>
          <wp:effectExtent l="0" t="0" r="0" b="0"/>
          <wp:wrapSquare wrapText="bothSides"/>
          <wp:docPr id="14" name="Obraz 14"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p_firmowy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883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4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2A1226"/>
    <w:multiLevelType w:val="multilevel"/>
    <w:tmpl w:val="D37A6A30"/>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lowerLetter"/>
      <w:lvlText w:val="%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 w15:restartNumberingAfterBreak="0">
    <w:nsid w:val="21365B9C"/>
    <w:multiLevelType w:val="multilevel"/>
    <w:tmpl w:val="74DED7E4"/>
    <w:lvl w:ilvl="0">
      <w:start w:val="1"/>
      <w:numFmt w:val="decimal"/>
      <w:lvlText w:val="%1."/>
      <w:lvlJc w:val="left"/>
      <w:pPr>
        <w:ind w:left="390" w:hanging="390"/>
      </w:pPr>
      <w:rPr>
        <w:rFonts w:hint="default"/>
      </w:rPr>
    </w:lvl>
    <w:lvl w:ilvl="1">
      <w:start w:val="1"/>
      <w:numFmt w:val="decimal"/>
      <w:lvlText w:val="%1.%2."/>
      <w:lvlJc w:val="left"/>
      <w:pPr>
        <w:ind w:left="-698"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4592" w:hanging="1080"/>
      </w:pPr>
      <w:rPr>
        <w:rFonts w:hint="default"/>
      </w:rPr>
    </w:lvl>
    <w:lvl w:ilvl="5">
      <w:start w:val="1"/>
      <w:numFmt w:val="decimal"/>
      <w:lvlText w:val="%1.%2.%3.%4.%5.%6."/>
      <w:lvlJc w:val="left"/>
      <w:pPr>
        <w:ind w:left="-5650" w:hanging="1440"/>
      </w:pPr>
      <w:rPr>
        <w:rFonts w:hint="default"/>
      </w:rPr>
    </w:lvl>
    <w:lvl w:ilvl="6">
      <w:start w:val="1"/>
      <w:numFmt w:val="decimal"/>
      <w:lvlText w:val="%1.%2.%3.%4.%5.%6.%7."/>
      <w:lvlJc w:val="left"/>
      <w:pPr>
        <w:ind w:left="-7068" w:hanging="1440"/>
      </w:pPr>
      <w:rPr>
        <w:rFonts w:hint="default"/>
      </w:rPr>
    </w:lvl>
    <w:lvl w:ilvl="7">
      <w:start w:val="1"/>
      <w:numFmt w:val="decimal"/>
      <w:lvlText w:val="%1.%2.%3.%4.%5.%6.%7.%8."/>
      <w:lvlJc w:val="left"/>
      <w:pPr>
        <w:ind w:left="-8126" w:hanging="1800"/>
      </w:pPr>
      <w:rPr>
        <w:rFonts w:hint="default"/>
      </w:rPr>
    </w:lvl>
    <w:lvl w:ilvl="8">
      <w:start w:val="1"/>
      <w:numFmt w:val="decimal"/>
      <w:lvlText w:val="%1.%2.%3.%4.%5.%6.%7.%8.%9."/>
      <w:lvlJc w:val="left"/>
      <w:pPr>
        <w:ind w:left="-9544" w:hanging="1800"/>
      </w:pPr>
      <w:rPr>
        <w:rFonts w:hint="default"/>
      </w:rPr>
    </w:lvl>
  </w:abstractNum>
  <w:abstractNum w:abstractNumId="3"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3D18DD"/>
    <w:multiLevelType w:val="multilevel"/>
    <w:tmpl w:val="CD7EDC38"/>
    <w:lvl w:ilvl="0">
      <w:start w:val="1"/>
      <w:numFmt w:val="decimal"/>
      <w:pStyle w:val="TematkomentarzaZnak"/>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5" w15:restartNumberingAfterBreak="0">
    <w:nsid w:val="2C211DD6"/>
    <w:multiLevelType w:val="multilevel"/>
    <w:tmpl w:val="95DEF4B0"/>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993"/>
        </w:tabs>
        <w:ind w:left="993" w:hanging="709"/>
      </w:pPr>
      <w:rPr>
        <w:rFonts w:ascii="Calibri" w:hAnsi="Calibri" w:cs="Calibr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Calibri" w:hAnsi="Calibri"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pStyle w:val="Nagwek"/>
      <w:suff w:val="space"/>
      <w:lvlText w:val="Schedule %8"/>
      <w:lvlJc w:val="left"/>
      <w:pPr>
        <w:ind w:left="0" w:firstLine="0"/>
      </w:pPr>
      <w:rPr>
        <w:rFonts w:hint="default"/>
      </w:rPr>
    </w:lvl>
    <w:lvl w:ilvl="8">
      <w:start w:val="1"/>
      <w:numFmt w:val="none"/>
      <w:lvlRestart w:val="0"/>
      <w:pStyle w:val="PKPLOL"/>
      <w:suff w:val="space"/>
      <w:lvlText w:val="Schedule"/>
      <w:lvlJc w:val="left"/>
      <w:pPr>
        <w:ind w:left="0" w:firstLine="0"/>
      </w:pPr>
      <w:rPr>
        <w:rFonts w:hint="default"/>
      </w:rPr>
    </w:lvl>
  </w:abstractNum>
  <w:abstractNum w:abstractNumId="6" w15:restartNumberingAfterBreak="0">
    <w:nsid w:val="503249B6"/>
    <w:multiLevelType w:val="hybridMultilevel"/>
    <w:tmpl w:val="0AC68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2FB3E1B"/>
    <w:multiLevelType w:val="hybridMultilevel"/>
    <w:tmpl w:val="94CA8CF8"/>
    <w:lvl w:ilvl="0" w:tplc="B10A5DD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FD36029"/>
    <w:multiLevelType w:val="hybridMultilevel"/>
    <w:tmpl w:val="82B4D3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13"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1B63434"/>
    <w:multiLevelType w:val="hybridMultilevel"/>
    <w:tmpl w:val="F094E314"/>
    <w:lvl w:ilvl="0" w:tplc="04150019">
      <w:start w:val="1"/>
      <w:numFmt w:val="lowerLetter"/>
      <w:lvlText w:val="%1."/>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5" w15:restartNumberingAfterBreak="0">
    <w:nsid w:val="77AE285A"/>
    <w:multiLevelType w:val="multilevel"/>
    <w:tmpl w:val="671C19F8"/>
    <w:lvl w:ilvl="0">
      <w:start w:val="1"/>
      <w:numFmt w:val="decimal"/>
      <w:lvlText w:val="%1."/>
      <w:lvlJc w:val="left"/>
      <w:pPr>
        <w:tabs>
          <w:tab w:val="num" w:pos="709"/>
        </w:tabs>
        <w:ind w:left="709" w:hanging="709"/>
      </w:pPr>
      <w:rPr>
        <w:rFonts w:hint="default"/>
        <w:b/>
        <w:color w:val="auto"/>
      </w:rPr>
    </w:lvl>
    <w:lvl w:ilvl="1">
      <w:start w:val="1"/>
      <w:numFmt w:val="bullet"/>
      <w:lvlText w:val=""/>
      <w:lvlJc w:val="left"/>
      <w:pPr>
        <w:tabs>
          <w:tab w:val="num" w:pos="993"/>
        </w:tabs>
        <w:ind w:left="993" w:hanging="709"/>
      </w:pPr>
      <w:rPr>
        <w:rFonts w:ascii="Symbol" w:hAnsi="Symbo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num w:numId="1">
    <w:abstractNumId w:val="0"/>
  </w:num>
  <w:num w:numId="2">
    <w:abstractNumId w:val="2"/>
  </w:num>
  <w:num w:numId="3">
    <w:abstractNumId w:val="4"/>
  </w:num>
  <w:num w:numId="4">
    <w:abstractNumId w:val="5"/>
  </w:num>
  <w:num w:numId="5">
    <w:abstractNumId w:val="3"/>
  </w:num>
  <w:num w:numId="6">
    <w:abstractNumId w:val="12"/>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7"/>
  </w:num>
  <w:num w:numId="11">
    <w:abstractNumId w:val="5"/>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lvlOverride w:ilvl="2"/>
    <w:lvlOverride w:ilvl="3"/>
    <w:lvlOverride w:ilvl="4"/>
    <w:lvlOverride w:ilvl="5"/>
    <w:lvlOverride w:ilvl="6"/>
    <w:lvlOverride w:ilvl="7"/>
    <w:lvlOverride w:ilvl="8"/>
  </w:num>
  <w:num w:numId="17">
    <w:abstractNumId w:val="14"/>
  </w:num>
  <w:num w:numId="18">
    <w:abstractNumId w:val="9"/>
  </w:num>
  <w:num w:numId="19">
    <w:abstractNumId w:val="13"/>
  </w:num>
  <w:num w:numId="2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262"/>
    <w:rsid w:val="00010E06"/>
    <w:rsid w:val="00012975"/>
    <w:rsid w:val="00012F1D"/>
    <w:rsid w:val="00013366"/>
    <w:rsid w:val="00040644"/>
    <w:rsid w:val="00045E92"/>
    <w:rsid w:val="00050945"/>
    <w:rsid w:val="00053DDF"/>
    <w:rsid w:val="00054704"/>
    <w:rsid w:val="000615F0"/>
    <w:rsid w:val="0006261A"/>
    <w:rsid w:val="0008277B"/>
    <w:rsid w:val="000839ED"/>
    <w:rsid w:val="00087817"/>
    <w:rsid w:val="00090580"/>
    <w:rsid w:val="00091378"/>
    <w:rsid w:val="000A5D7A"/>
    <w:rsid w:val="000B1C67"/>
    <w:rsid w:val="000B525A"/>
    <w:rsid w:val="000B7FCC"/>
    <w:rsid w:val="000C12A7"/>
    <w:rsid w:val="000C1894"/>
    <w:rsid w:val="000C32D3"/>
    <w:rsid w:val="000D75AF"/>
    <w:rsid w:val="000E51E6"/>
    <w:rsid w:val="000F591A"/>
    <w:rsid w:val="00121FF3"/>
    <w:rsid w:val="00133D25"/>
    <w:rsid w:val="00134C21"/>
    <w:rsid w:val="0013687A"/>
    <w:rsid w:val="00137518"/>
    <w:rsid w:val="001411B0"/>
    <w:rsid w:val="001478DB"/>
    <w:rsid w:val="00152C95"/>
    <w:rsid w:val="00153DB0"/>
    <w:rsid w:val="00156F37"/>
    <w:rsid w:val="00160870"/>
    <w:rsid w:val="0016254A"/>
    <w:rsid w:val="00164C6B"/>
    <w:rsid w:val="00170283"/>
    <w:rsid w:val="0017417E"/>
    <w:rsid w:val="001757E5"/>
    <w:rsid w:val="001820EC"/>
    <w:rsid w:val="001913F6"/>
    <w:rsid w:val="001A07EF"/>
    <w:rsid w:val="001A12EC"/>
    <w:rsid w:val="001A717A"/>
    <w:rsid w:val="001B52C4"/>
    <w:rsid w:val="001B64BE"/>
    <w:rsid w:val="001C5CB3"/>
    <w:rsid w:val="001D5A31"/>
    <w:rsid w:val="001D69D5"/>
    <w:rsid w:val="001E3B5D"/>
    <w:rsid w:val="00203111"/>
    <w:rsid w:val="002132D3"/>
    <w:rsid w:val="00223C55"/>
    <w:rsid w:val="0022584A"/>
    <w:rsid w:val="00235BB9"/>
    <w:rsid w:val="0023659C"/>
    <w:rsid w:val="0023708F"/>
    <w:rsid w:val="002415F2"/>
    <w:rsid w:val="00254F5E"/>
    <w:rsid w:val="00261E00"/>
    <w:rsid w:val="00267270"/>
    <w:rsid w:val="00273B5F"/>
    <w:rsid w:val="002755DE"/>
    <w:rsid w:val="00277C7A"/>
    <w:rsid w:val="00281D92"/>
    <w:rsid w:val="00291F51"/>
    <w:rsid w:val="00294192"/>
    <w:rsid w:val="002943F6"/>
    <w:rsid w:val="002A25EE"/>
    <w:rsid w:val="002A44F3"/>
    <w:rsid w:val="002B00B6"/>
    <w:rsid w:val="002B7545"/>
    <w:rsid w:val="002C3580"/>
    <w:rsid w:val="002C37A1"/>
    <w:rsid w:val="002C6623"/>
    <w:rsid w:val="002C7AF7"/>
    <w:rsid w:val="002D1D74"/>
    <w:rsid w:val="002D6988"/>
    <w:rsid w:val="002D6E68"/>
    <w:rsid w:val="002E233A"/>
    <w:rsid w:val="002F0084"/>
    <w:rsid w:val="002F0130"/>
    <w:rsid w:val="002F01D9"/>
    <w:rsid w:val="002F59A9"/>
    <w:rsid w:val="002F6B1E"/>
    <w:rsid w:val="002F759A"/>
    <w:rsid w:val="002F7C37"/>
    <w:rsid w:val="003043E2"/>
    <w:rsid w:val="00305B84"/>
    <w:rsid w:val="00310AAE"/>
    <w:rsid w:val="003131CC"/>
    <w:rsid w:val="00314C12"/>
    <w:rsid w:val="0031656B"/>
    <w:rsid w:val="003166D1"/>
    <w:rsid w:val="00320908"/>
    <w:rsid w:val="003339EB"/>
    <w:rsid w:val="00336266"/>
    <w:rsid w:val="00346F7E"/>
    <w:rsid w:val="00347F99"/>
    <w:rsid w:val="00350C1C"/>
    <w:rsid w:val="0036684E"/>
    <w:rsid w:val="003754BD"/>
    <w:rsid w:val="00382374"/>
    <w:rsid w:val="00382878"/>
    <w:rsid w:val="00387576"/>
    <w:rsid w:val="00390805"/>
    <w:rsid w:val="00391C23"/>
    <w:rsid w:val="0039404D"/>
    <w:rsid w:val="00394EC5"/>
    <w:rsid w:val="003A4968"/>
    <w:rsid w:val="003B6043"/>
    <w:rsid w:val="003B64D8"/>
    <w:rsid w:val="003C1C51"/>
    <w:rsid w:val="003D1C3B"/>
    <w:rsid w:val="003E3F9B"/>
    <w:rsid w:val="003E5507"/>
    <w:rsid w:val="00402FBE"/>
    <w:rsid w:val="004036B2"/>
    <w:rsid w:val="00403AE6"/>
    <w:rsid w:val="00412C89"/>
    <w:rsid w:val="004168AB"/>
    <w:rsid w:val="00420CBF"/>
    <w:rsid w:val="00423B77"/>
    <w:rsid w:val="00425584"/>
    <w:rsid w:val="00425E15"/>
    <w:rsid w:val="004271F3"/>
    <w:rsid w:val="00430B69"/>
    <w:rsid w:val="00432537"/>
    <w:rsid w:val="004330F1"/>
    <w:rsid w:val="004350F6"/>
    <w:rsid w:val="00446CD6"/>
    <w:rsid w:val="00452D5A"/>
    <w:rsid w:val="00460612"/>
    <w:rsid w:val="00471111"/>
    <w:rsid w:val="00473380"/>
    <w:rsid w:val="00474934"/>
    <w:rsid w:val="00475F87"/>
    <w:rsid w:val="00480324"/>
    <w:rsid w:val="004A0114"/>
    <w:rsid w:val="004A27CA"/>
    <w:rsid w:val="004A5BCB"/>
    <w:rsid w:val="004B0C08"/>
    <w:rsid w:val="004B1B22"/>
    <w:rsid w:val="004B1E4B"/>
    <w:rsid w:val="004B5FD5"/>
    <w:rsid w:val="004C4339"/>
    <w:rsid w:val="004C4609"/>
    <w:rsid w:val="004C4C1D"/>
    <w:rsid w:val="004D7D74"/>
    <w:rsid w:val="004E678E"/>
    <w:rsid w:val="004F67D7"/>
    <w:rsid w:val="00506474"/>
    <w:rsid w:val="00507FE2"/>
    <w:rsid w:val="0051593E"/>
    <w:rsid w:val="005162AB"/>
    <w:rsid w:val="00516584"/>
    <w:rsid w:val="005167CF"/>
    <w:rsid w:val="00520685"/>
    <w:rsid w:val="00522933"/>
    <w:rsid w:val="005235AA"/>
    <w:rsid w:val="005253C5"/>
    <w:rsid w:val="00527026"/>
    <w:rsid w:val="005277A5"/>
    <w:rsid w:val="00527F9E"/>
    <w:rsid w:val="0053266B"/>
    <w:rsid w:val="0053439D"/>
    <w:rsid w:val="00537E0B"/>
    <w:rsid w:val="00554350"/>
    <w:rsid w:val="00555F40"/>
    <w:rsid w:val="005669AE"/>
    <w:rsid w:val="00575D88"/>
    <w:rsid w:val="005867AE"/>
    <w:rsid w:val="0059227D"/>
    <w:rsid w:val="005A0F21"/>
    <w:rsid w:val="005A4EC5"/>
    <w:rsid w:val="005B08B4"/>
    <w:rsid w:val="005B0E6A"/>
    <w:rsid w:val="005B2DCA"/>
    <w:rsid w:val="005B5215"/>
    <w:rsid w:val="005C00CC"/>
    <w:rsid w:val="005C43EC"/>
    <w:rsid w:val="005D384A"/>
    <w:rsid w:val="005D4B1C"/>
    <w:rsid w:val="005D63B1"/>
    <w:rsid w:val="005D727A"/>
    <w:rsid w:val="005D7B7D"/>
    <w:rsid w:val="005E1C0A"/>
    <w:rsid w:val="005E2DEC"/>
    <w:rsid w:val="005E51B2"/>
    <w:rsid w:val="005F28D6"/>
    <w:rsid w:val="005F7688"/>
    <w:rsid w:val="00604B69"/>
    <w:rsid w:val="00604DA0"/>
    <w:rsid w:val="00604ED3"/>
    <w:rsid w:val="00607145"/>
    <w:rsid w:val="00607EC2"/>
    <w:rsid w:val="00614C1B"/>
    <w:rsid w:val="00621B39"/>
    <w:rsid w:val="0062460C"/>
    <w:rsid w:val="00633765"/>
    <w:rsid w:val="00643B05"/>
    <w:rsid w:val="006440C1"/>
    <w:rsid w:val="0064557A"/>
    <w:rsid w:val="00656B32"/>
    <w:rsid w:val="00660930"/>
    <w:rsid w:val="00676C3D"/>
    <w:rsid w:val="006774B6"/>
    <w:rsid w:val="00677513"/>
    <w:rsid w:val="00680F1A"/>
    <w:rsid w:val="006825F4"/>
    <w:rsid w:val="00695052"/>
    <w:rsid w:val="00697FDA"/>
    <w:rsid w:val="006A71EB"/>
    <w:rsid w:val="006B06CF"/>
    <w:rsid w:val="006B1AB7"/>
    <w:rsid w:val="006B6385"/>
    <w:rsid w:val="006C2DFD"/>
    <w:rsid w:val="006C46C4"/>
    <w:rsid w:val="006C583F"/>
    <w:rsid w:val="006D22B1"/>
    <w:rsid w:val="006D29D2"/>
    <w:rsid w:val="006D3784"/>
    <w:rsid w:val="006D6F39"/>
    <w:rsid w:val="006E4FDC"/>
    <w:rsid w:val="006E7829"/>
    <w:rsid w:val="00713B17"/>
    <w:rsid w:val="00721973"/>
    <w:rsid w:val="00724E22"/>
    <w:rsid w:val="007252D3"/>
    <w:rsid w:val="0074028E"/>
    <w:rsid w:val="00763E1B"/>
    <w:rsid w:val="00764769"/>
    <w:rsid w:val="007755B4"/>
    <w:rsid w:val="00784652"/>
    <w:rsid w:val="00786238"/>
    <w:rsid w:val="00791159"/>
    <w:rsid w:val="007A26CA"/>
    <w:rsid w:val="007B422D"/>
    <w:rsid w:val="007C1E8E"/>
    <w:rsid w:val="007D38DE"/>
    <w:rsid w:val="007D4CA0"/>
    <w:rsid w:val="007E0CD7"/>
    <w:rsid w:val="007E41F0"/>
    <w:rsid w:val="007F2BDB"/>
    <w:rsid w:val="007F3B55"/>
    <w:rsid w:val="007F5930"/>
    <w:rsid w:val="008012FD"/>
    <w:rsid w:val="00805763"/>
    <w:rsid w:val="0081096F"/>
    <w:rsid w:val="00813E2C"/>
    <w:rsid w:val="00821265"/>
    <w:rsid w:val="0082486A"/>
    <w:rsid w:val="008459D7"/>
    <w:rsid w:val="00856F26"/>
    <w:rsid w:val="0086724A"/>
    <w:rsid w:val="0087045A"/>
    <w:rsid w:val="00873BA4"/>
    <w:rsid w:val="00880407"/>
    <w:rsid w:val="00884F8C"/>
    <w:rsid w:val="00886F39"/>
    <w:rsid w:val="00887CC3"/>
    <w:rsid w:val="00891E2D"/>
    <w:rsid w:val="008949D1"/>
    <w:rsid w:val="00897FB3"/>
    <w:rsid w:val="008B1529"/>
    <w:rsid w:val="008B3BE1"/>
    <w:rsid w:val="008B54FC"/>
    <w:rsid w:val="008B5E26"/>
    <w:rsid w:val="008C030B"/>
    <w:rsid w:val="008D5712"/>
    <w:rsid w:val="008D6AC5"/>
    <w:rsid w:val="008E1D8C"/>
    <w:rsid w:val="008E3A63"/>
    <w:rsid w:val="008E7870"/>
    <w:rsid w:val="008F22A5"/>
    <w:rsid w:val="008F3061"/>
    <w:rsid w:val="00903C1E"/>
    <w:rsid w:val="009059E1"/>
    <w:rsid w:val="00915FE4"/>
    <w:rsid w:val="00923E58"/>
    <w:rsid w:val="009248DC"/>
    <w:rsid w:val="0092588B"/>
    <w:rsid w:val="00927473"/>
    <w:rsid w:val="00937C1B"/>
    <w:rsid w:val="0096580D"/>
    <w:rsid w:val="0097116F"/>
    <w:rsid w:val="00982492"/>
    <w:rsid w:val="00985257"/>
    <w:rsid w:val="009A3F9F"/>
    <w:rsid w:val="009C6755"/>
    <w:rsid w:val="009C6A98"/>
    <w:rsid w:val="009D52BD"/>
    <w:rsid w:val="009E2783"/>
    <w:rsid w:val="009F031C"/>
    <w:rsid w:val="009F1A43"/>
    <w:rsid w:val="00A01E1A"/>
    <w:rsid w:val="00A0770C"/>
    <w:rsid w:val="00A12FD4"/>
    <w:rsid w:val="00A15C6D"/>
    <w:rsid w:val="00A222D1"/>
    <w:rsid w:val="00A23C9E"/>
    <w:rsid w:val="00A30891"/>
    <w:rsid w:val="00A3164C"/>
    <w:rsid w:val="00A35623"/>
    <w:rsid w:val="00A37AED"/>
    <w:rsid w:val="00A41A42"/>
    <w:rsid w:val="00A42EEE"/>
    <w:rsid w:val="00A4372A"/>
    <w:rsid w:val="00A460A4"/>
    <w:rsid w:val="00A47A14"/>
    <w:rsid w:val="00A551CA"/>
    <w:rsid w:val="00A60AB5"/>
    <w:rsid w:val="00A74E96"/>
    <w:rsid w:val="00A764AB"/>
    <w:rsid w:val="00A82DB8"/>
    <w:rsid w:val="00A83AC4"/>
    <w:rsid w:val="00A85AA6"/>
    <w:rsid w:val="00A9265B"/>
    <w:rsid w:val="00A94C60"/>
    <w:rsid w:val="00A9749D"/>
    <w:rsid w:val="00AA307B"/>
    <w:rsid w:val="00AD59BC"/>
    <w:rsid w:val="00AD5F01"/>
    <w:rsid w:val="00AD74CC"/>
    <w:rsid w:val="00AF1E34"/>
    <w:rsid w:val="00AF5B46"/>
    <w:rsid w:val="00AF76C9"/>
    <w:rsid w:val="00B02C13"/>
    <w:rsid w:val="00B043F0"/>
    <w:rsid w:val="00B05FED"/>
    <w:rsid w:val="00B12F51"/>
    <w:rsid w:val="00B21E44"/>
    <w:rsid w:val="00B22CF2"/>
    <w:rsid w:val="00B23575"/>
    <w:rsid w:val="00B246E9"/>
    <w:rsid w:val="00B24B2B"/>
    <w:rsid w:val="00B305CE"/>
    <w:rsid w:val="00B34AD1"/>
    <w:rsid w:val="00B36116"/>
    <w:rsid w:val="00B36594"/>
    <w:rsid w:val="00B445E8"/>
    <w:rsid w:val="00B446F0"/>
    <w:rsid w:val="00B555A9"/>
    <w:rsid w:val="00B62F8A"/>
    <w:rsid w:val="00B70AF0"/>
    <w:rsid w:val="00B71EBA"/>
    <w:rsid w:val="00B727CF"/>
    <w:rsid w:val="00B80961"/>
    <w:rsid w:val="00B8165B"/>
    <w:rsid w:val="00B81870"/>
    <w:rsid w:val="00B81C4D"/>
    <w:rsid w:val="00B865BB"/>
    <w:rsid w:val="00B9306B"/>
    <w:rsid w:val="00B93DD5"/>
    <w:rsid w:val="00BA0C6E"/>
    <w:rsid w:val="00BB020F"/>
    <w:rsid w:val="00BB476E"/>
    <w:rsid w:val="00BB7D47"/>
    <w:rsid w:val="00BC6634"/>
    <w:rsid w:val="00BD5B29"/>
    <w:rsid w:val="00BD6E10"/>
    <w:rsid w:val="00BF3DCC"/>
    <w:rsid w:val="00C02AAF"/>
    <w:rsid w:val="00C04668"/>
    <w:rsid w:val="00C1144E"/>
    <w:rsid w:val="00C15938"/>
    <w:rsid w:val="00C2218F"/>
    <w:rsid w:val="00C34521"/>
    <w:rsid w:val="00C45D64"/>
    <w:rsid w:val="00C4610A"/>
    <w:rsid w:val="00C47784"/>
    <w:rsid w:val="00C6679E"/>
    <w:rsid w:val="00C8058E"/>
    <w:rsid w:val="00C87567"/>
    <w:rsid w:val="00C915BC"/>
    <w:rsid w:val="00C93CB2"/>
    <w:rsid w:val="00C96AB9"/>
    <w:rsid w:val="00C9738A"/>
    <w:rsid w:val="00C9755D"/>
    <w:rsid w:val="00CA135A"/>
    <w:rsid w:val="00CA2344"/>
    <w:rsid w:val="00CA26F8"/>
    <w:rsid w:val="00CA42BE"/>
    <w:rsid w:val="00CA4849"/>
    <w:rsid w:val="00CB6E7D"/>
    <w:rsid w:val="00CC33F5"/>
    <w:rsid w:val="00CD4451"/>
    <w:rsid w:val="00CD6CB5"/>
    <w:rsid w:val="00CF6529"/>
    <w:rsid w:val="00D00890"/>
    <w:rsid w:val="00D00F36"/>
    <w:rsid w:val="00D035BD"/>
    <w:rsid w:val="00D12149"/>
    <w:rsid w:val="00D163FB"/>
    <w:rsid w:val="00D25F7E"/>
    <w:rsid w:val="00D277F6"/>
    <w:rsid w:val="00D32D95"/>
    <w:rsid w:val="00D347C2"/>
    <w:rsid w:val="00D35758"/>
    <w:rsid w:val="00D36687"/>
    <w:rsid w:val="00D469AA"/>
    <w:rsid w:val="00D50132"/>
    <w:rsid w:val="00D5651E"/>
    <w:rsid w:val="00D670EB"/>
    <w:rsid w:val="00D70BEE"/>
    <w:rsid w:val="00D7107A"/>
    <w:rsid w:val="00D75210"/>
    <w:rsid w:val="00D8133F"/>
    <w:rsid w:val="00D85625"/>
    <w:rsid w:val="00D869C7"/>
    <w:rsid w:val="00D86E78"/>
    <w:rsid w:val="00D905C1"/>
    <w:rsid w:val="00D916CF"/>
    <w:rsid w:val="00D92D90"/>
    <w:rsid w:val="00D94BC4"/>
    <w:rsid w:val="00DA6E54"/>
    <w:rsid w:val="00DB641C"/>
    <w:rsid w:val="00DB79C4"/>
    <w:rsid w:val="00DC77A5"/>
    <w:rsid w:val="00DC790B"/>
    <w:rsid w:val="00DD1574"/>
    <w:rsid w:val="00DD7262"/>
    <w:rsid w:val="00DE534F"/>
    <w:rsid w:val="00DF325E"/>
    <w:rsid w:val="00DF42E2"/>
    <w:rsid w:val="00DF735F"/>
    <w:rsid w:val="00E037A2"/>
    <w:rsid w:val="00E03E5E"/>
    <w:rsid w:val="00E16600"/>
    <w:rsid w:val="00E25521"/>
    <w:rsid w:val="00E269A8"/>
    <w:rsid w:val="00E321D9"/>
    <w:rsid w:val="00E50FB8"/>
    <w:rsid w:val="00E545ED"/>
    <w:rsid w:val="00E5466D"/>
    <w:rsid w:val="00E56C10"/>
    <w:rsid w:val="00E60294"/>
    <w:rsid w:val="00E606D5"/>
    <w:rsid w:val="00E62115"/>
    <w:rsid w:val="00E6254A"/>
    <w:rsid w:val="00E73B8A"/>
    <w:rsid w:val="00E75269"/>
    <w:rsid w:val="00E75E24"/>
    <w:rsid w:val="00E7632A"/>
    <w:rsid w:val="00E87992"/>
    <w:rsid w:val="00E9260E"/>
    <w:rsid w:val="00E949D5"/>
    <w:rsid w:val="00E970E9"/>
    <w:rsid w:val="00EA07FA"/>
    <w:rsid w:val="00EA0F7F"/>
    <w:rsid w:val="00EA1332"/>
    <w:rsid w:val="00EA1EAE"/>
    <w:rsid w:val="00EA2620"/>
    <w:rsid w:val="00EB1821"/>
    <w:rsid w:val="00EB1C84"/>
    <w:rsid w:val="00EB3E16"/>
    <w:rsid w:val="00EC54F2"/>
    <w:rsid w:val="00EC5C5B"/>
    <w:rsid w:val="00ED2214"/>
    <w:rsid w:val="00ED4415"/>
    <w:rsid w:val="00EE1D71"/>
    <w:rsid w:val="00EE3D71"/>
    <w:rsid w:val="00EE6654"/>
    <w:rsid w:val="00EF73DF"/>
    <w:rsid w:val="00F224FF"/>
    <w:rsid w:val="00F2396B"/>
    <w:rsid w:val="00F24FAD"/>
    <w:rsid w:val="00F30E22"/>
    <w:rsid w:val="00F36293"/>
    <w:rsid w:val="00F43F7B"/>
    <w:rsid w:val="00F5107A"/>
    <w:rsid w:val="00F52093"/>
    <w:rsid w:val="00F571D6"/>
    <w:rsid w:val="00F61C03"/>
    <w:rsid w:val="00F64623"/>
    <w:rsid w:val="00F75B50"/>
    <w:rsid w:val="00F860BE"/>
    <w:rsid w:val="00F8724F"/>
    <w:rsid w:val="00FA0163"/>
    <w:rsid w:val="00FB0C8F"/>
    <w:rsid w:val="00FB4E0C"/>
    <w:rsid w:val="00FC213B"/>
    <w:rsid w:val="00FD1E0B"/>
    <w:rsid w:val="00FD5E32"/>
    <w:rsid w:val="00FD7CB6"/>
    <w:rsid w:val="00FE2E4E"/>
    <w:rsid w:val="00FE47DF"/>
    <w:rsid w:val="00FE6009"/>
    <w:rsid w:val="00FE6DBB"/>
    <w:rsid w:val="00FF03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DBDB9"/>
  <w15:chartTrackingRefBased/>
  <w15:docId w15:val="{CC60DF90-51FD-4D42-BC16-2E384F6A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7B7D"/>
    <w:pPr>
      <w:spacing w:after="160" w:line="259" w:lineRule="auto"/>
    </w:pPr>
    <w:rPr>
      <w:sz w:val="22"/>
      <w:szCs w:val="22"/>
      <w:lang w:val="en-GB" w:eastAsia="en-US"/>
    </w:rPr>
  </w:style>
  <w:style w:type="paragraph" w:styleId="Nagwek1">
    <w:name w:val="heading 1"/>
    <w:aliases w:val="Heading 1 Char"/>
    <w:basedOn w:val="Normalny"/>
    <w:next w:val="Normalny"/>
    <w:link w:val="Nagwek1Znak"/>
    <w:qFormat/>
    <w:rsid w:val="00336266"/>
    <w:pPr>
      <w:keepNext/>
      <w:keepLines/>
      <w:spacing w:before="240" w:after="0" w:line="240" w:lineRule="auto"/>
      <w:outlineLvl w:val="0"/>
    </w:pPr>
    <w:rPr>
      <w:rFonts w:ascii="Calibri Light" w:eastAsia="Times New Roman" w:hAnsi="Calibri Light"/>
      <w:color w:val="2E74B5"/>
      <w:sz w:val="32"/>
      <w:szCs w:val="32"/>
      <w:lang w:val="pl-PL" w:eastAsia="pl-PL"/>
    </w:rPr>
  </w:style>
  <w:style w:type="paragraph" w:styleId="Nagwek2">
    <w:name w:val="heading 2"/>
    <w:aliases w:val="ASAPHeading 2,Numbered - 2,h 3, ICL,Heading 2a,H2,PA Major Section,l2,Headline 2,h2,2,headi,heading2,h21,h22,21,kopregel 2,Titre m,ICL,Überschrift 2 Char,BBP_Hdl02 Char,2 Char,BBP_Hdl02"/>
    <w:basedOn w:val="Normalny"/>
    <w:next w:val="Normalny"/>
    <w:link w:val="Nagwek2Znak"/>
    <w:unhideWhenUsed/>
    <w:qFormat/>
    <w:rsid w:val="00B8165B"/>
    <w:pPr>
      <w:keepNext/>
      <w:spacing w:before="240" w:after="60"/>
      <w:outlineLvl w:val="1"/>
    </w:pPr>
    <w:rPr>
      <w:rFonts w:ascii="Calibri Light" w:eastAsia="Times New Roman" w:hAnsi="Calibri Light"/>
      <w:b/>
      <w:bCs/>
      <w:i/>
      <w:iCs/>
      <w:sz w:val="28"/>
      <w:szCs w:val="28"/>
    </w:rPr>
  </w:style>
  <w:style w:type="paragraph" w:styleId="Nagwek3">
    <w:name w:val="heading 3"/>
    <w:aliases w:val="heading 3 Order,heading 2 Order,Heading 3 Char"/>
    <w:basedOn w:val="Normalny"/>
    <w:next w:val="Normalny"/>
    <w:link w:val="Nagwek3Znak"/>
    <w:unhideWhenUsed/>
    <w:qFormat/>
    <w:rsid w:val="009C6755"/>
    <w:pPr>
      <w:keepNext/>
      <w:keepLines/>
      <w:spacing w:before="40" w:after="0"/>
      <w:outlineLvl w:val="2"/>
    </w:pPr>
    <w:rPr>
      <w:rFonts w:ascii="Calibri Light" w:eastAsia="Times New Roman" w:hAnsi="Calibri Light"/>
      <w:color w:val="1F4D78"/>
      <w:sz w:val="24"/>
      <w:szCs w:val="24"/>
      <w:lang w:val="x-none"/>
    </w:rPr>
  </w:style>
  <w:style w:type="paragraph" w:styleId="Nagwek4">
    <w:name w:val="heading 4"/>
    <w:aliases w:val="niet gebruikt,Nagłówek 4 Znak Znak,heading 4"/>
    <w:basedOn w:val="Normalny"/>
    <w:next w:val="Normalny"/>
    <w:link w:val="Nagwek4Znak"/>
    <w:qFormat/>
    <w:rsid w:val="002E233A"/>
    <w:pPr>
      <w:keepNext/>
      <w:spacing w:after="200" w:line="240" w:lineRule="auto"/>
      <w:jc w:val="both"/>
      <w:outlineLvl w:val="3"/>
    </w:pPr>
    <w:rPr>
      <w:rFonts w:ascii="Arial" w:eastAsia="Times New Roman" w:hAnsi="Arial"/>
      <w:b/>
      <w:bCs/>
      <w:sz w:val="20"/>
      <w:szCs w:val="20"/>
      <w:lang w:val="x-none"/>
    </w:rPr>
  </w:style>
  <w:style w:type="paragraph" w:styleId="Nagwek5">
    <w:name w:val="heading 5"/>
    <w:basedOn w:val="Normalny"/>
    <w:next w:val="Normalny"/>
    <w:link w:val="Nagwek5Znak"/>
    <w:unhideWhenUsed/>
    <w:qFormat/>
    <w:rsid w:val="007E41F0"/>
    <w:pPr>
      <w:spacing w:before="240" w:after="60"/>
      <w:outlineLvl w:val="4"/>
    </w:pPr>
    <w:rPr>
      <w:rFonts w:eastAsia="Times New Roman"/>
      <w:b/>
      <w:bCs/>
      <w:i/>
      <w:iCs/>
      <w:sz w:val="26"/>
      <w:szCs w:val="26"/>
    </w:rPr>
  </w:style>
  <w:style w:type="paragraph" w:styleId="Nagwek6">
    <w:name w:val="heading 6"/>
    <w:basedOn w:val="Nagwek5"/>
    <w:next w:val="Normalny"/>
    <w:link w:val="Nagwek6Znak"/>
    <w:qFormat/>
    <w:rsid w:val="00537E0B"/>
    <w:pPr>
      <w:numPr>
        <w:ilvl w:val="5"/>
      </w:numPr>
      <w:spacing w:before="120" w:after="120" w:line="288" w:lineRule="auto"/>
      <w:jc w:val="both"/>
      <w:outlineLvl w:val="5"/>
    </w:pPr>
    <w:rPr>
      <w:rFonts w:ascii="Arial" w:hAnsi="Arial" w:cs="Arial"/>
      <w:b w:val="0"/>
      <w:i w:val="0"/>
      <w:iCs w:val="0"/>
      <w:kern w:val="20"/>
      <w:sz w:val="22"/>
      <w:szCs w:val="22"/>
      <w:lang w:val="en-US"/>
    </w:rPr>
  </w:style>
  <w:style w:type="paragraph" w:styleId="Nagwek7">
    <w:name w:val="heading 7"/>
    <w:basedOn w:val="Nagwek6"/>
    <w:link w:val="Nagwek7Znak"/>
    <w:qFormat/>
    <w:rsid w:val="00537E0B"/>
    <w:pPr>
      <w:numPr>
        <w:ilvl w:val="6"/>
      </w:numPr>
      <w:outlineLvl w:val="6"/>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link w:val="Nagwek1"/>
    <w:rsid w:val="00336266"/>
    <w:rPr>
      <w:rFonts w:ascii="Calibri Light" w:eastAsia="Times New Roman" w:hAnsi="Calibri Light"/>
      <w:color w:val="2E74B5"/>
      <w:sz w:val="32"/>
      <w:szCs w:val="32"/>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link w:val="Nagwek2"/>
    <w:rsid w:val="00B8165B"/>
    <w:rPr>
      <w:rFonts w:ascii="Calibri Light" w:eastAsia="Times New Roman" w:hAnsi="Calibri Light" w:cs="Times New Roman"/>
      <w:b/>
      <w:bCs/>
      <w:i/>
      <w:iCs/>
      <w:sz w:val="28"/>
      <w:szCs w:val="28"/>
      <w:lang w:val="en-GB" w:eastAsia="en-US"/>
    </w:rPr>
  </w:style>
  <w:style w:type="character" w:customStyle="1" w:styleId="Nagwek3Znak">
    <w:name w:val="Nagłówek 3 Znak"/>
    <w:aliases w:val="heading 3 Order Znak,heading 2 Order Znak,Heading 3 Char Znak"/>
    <w:link w:val="Nagwek3"/>
    <w:rsid w:val="009C6755"/>
    <w:rPr>
      <w:rFonts w:ascii="Calibri Light" w:eastAsia="Times New Roman" w:hAnsi="Calibri Light"/>
      <w:color w:val="1F4D78"/>
      <w:sz w:val="24"/>
      <w:szCs w:val="24"/>
      <w:lang w:eastAsia="en-US"/>
    </w:rPr>
  </w:style>
  <w:style w:type="character" w:customStyle="1" w:styleId="Nagwek4Znak">
    <w:name w:val="Nagłówek 4 Znak"/>
    <w:aliases w:val="niet gebruikt Znak,Nagłówek 4 Znak Znak Znak,heading 4 Znak"/>
    <w:link w:val="Nagwek4"/>
    <w:rsid w:val="002E233A"/>
    <w:rPr>
      <w:rFonts w:ascii="Arial" w:eastAsia="Times New Roman" w:hAnsi="Arial"/>
      <w:b/>
      <w:bCs/>
      <w:lang w:eastAsia="en-US"/>
    </w:rPr>
  </w:style>
  <w:style w:type="character" w:customStyle="1" w:styleId="Nagwek5Znak">
    <w:name w:val="Nagłówek 5 Znak"/>
    <w:link w:val="Nagwek5"/>
    <w:rsid w:val="007E41F0"/>
    <w:rPr>
      <w:rFonts w:ascii="Calibri" w:eastAsia="Times New Roman" w:hAnsi="Calibri" w:cs="Times New Roman"/>
      <w:b/>
      <w:bCs/>
      <w:i/>
      <w:iCs/>
      <w:sz w:val="26"/>
      <w:szCs w:val="26"/>
      <w:lang w:val="en-GB" w:eastAsia="en-US"/>
    </w:rPr>
  </w:style>
  <w:style w:type="character" w:customStyle="1" w:styleId="Nagwek6Znak">
    <w:name w:val="Nagłówek 6 Znak"/>
    <w:link w:val="Nagwek6"/>
    <w:rsid w:val="00537E0B"/>
    <w:rPr>
      <w:rFonts w:ascii="Arial" w:eastAsia="Times New Roman" w:hAnsi="Arial" w:cs="Arial"/>
      <w:bCs/>
      <w:kern w:val="20"/>
      <w:sz w:val="22"/>
      <w:szCs w:val="22"/>
      <w:lang w:val="en-US" w:eastAsia="en-US"/>
    </w:rPr>
  </w:style>
  <w:style w:type="character" w:customStyle="1" w:styleId="Nagwek7Znak">
    <w:name w:val="Nagłówek 7 Znak"/>
    <w:link w:val="Nagwek7"/>
    <w:rsid w:val="00537E0B"/>
    <w:rPr>
      <w:rFonts w:ascii="Arial" w:eastAsia="Times New Roman" w:hAnsi="Arial" w:cs="Arial"/>
      <w:bCs/>
      <w:kern w:val="20"/>
      <w:sz w:val="22"/>
      <w:szCs w:val="22"/>
      <w:lang w:val="en-US" w:eastAsia="en-US"/>
    </w:rPr>
  </w:style>
  <w:style w:type="character" w:customStyle="1" w:styleId="Style1">
    <w:name w:val="Style1"/>
    <w:uiPriority w:val="1"/>
    <w:rsid w:val="002C37A1"/>
    <w:rPr>
      <w:rFonts w:ascii="PKO Bank Polski" w:hAnsi="PKO Bank Polski"/>
      <w:b w:val="0"/>
      <w:caps/>
      <w:smallCaps w:val="0"/>
      <w:sz w:val="16"/>
    </w:rPr>
  </w:style>
  <w:style w:type="character" w:customStyle="1" w:styleId="Wpenieniepodresline">
    <w:name w:val="Wpełnienie podresline"/>
    <w:uiPriority w:val="1"/>
    <w:qFormat/>
    <w:rsid w:val="00FE6DBB"/>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FE6DBB"/>
    <w:rPr>
      <w:rFonts w:ascii="PKO Bank Polski" w:hAnsi="PKO Bank Polski"/>
      <w:b w:val="0"/>
      <w:i w:val="0"/>
      <w:caps w:val="0"/>
      <w:smallCaps/>
      <w:color w:val="000000"/>
      <w:sz w:val="16"/>
      <w:u w:color="000000"/>
    </w:rPr>
  </w:style>
  <w:style w:type="paragraph" w:styleId="Nagwek">
    <w:name w:val="header"/>
    <w:aliases w:val="Nagłówek strony"/>
    <w:basedOn w:val="Normalny"/>
    <w:link w:val="NagwekZnak"/>
    <w:uiPriority w:val="99"/>
    <w:unhideWhenUsed/>
    <w:rsid w:val="00BD5B29"/>
    <w:pPr>
      <w:tabs>
        <w:tab w:val="center" w:pos="4536"/>
        <w:tab w:val="right" w:pos="9072"/>
      </w:tabs>
    </w:pPr>
    <w:rPr>
      <w:lang w:val="x-none"/>
    </w:rPr>
  </w:style>
  <w:style w:type="character" w:customStyle="1" w:styleId="NagwekZnak">
    <w:name w:val="Nagłówek Znak"/>
    <w:aliases w:val="Nagłówek strony Znak"/>
    <w:link w:val="Nagwek"/>
    <w:uiPriority w:val="99"/>
    <w:rsid w:val="00BD5B29"/>
    <w:rPr>
      <w:sz w:val="22"/>
      <w:szCs w:val="22"/>
      <w:lang w:eastAsia="en-US"/>
    </w:rPr>
  </w:style>
  <w:style w:type="paragraph" w:styleId="Stopka">
    <w:name w:val="footer"/>
    <w:basedOn w:val="Normalny"/>
    <w:link w:val="StopkaZnak"/>
    <w:unhideWhenUsed/>
    <w:rsid w:val="00BD5B29"/>
    <w:pPr>
      <w:tabs>
        <w:tab w:val="center" w:pos="4536"/>
        <w:tab w:val="right" w:pos="9072"/>
      </w:tabs>
    </w:pPr>
    <w:rPr>
      <w:lang w:val="x-none"/>
    </w:rPr>
  </w:style>
  <w:style w:type="character" w:customStyle="1" w:styleId="StopkaZnak">
    <w:name w:val="Stopka Znak"/>
    <w:link w:val="Stopka"/>
    <w:rsid w:val="00BD5B29"/>
    <w:rPr>
      <w:sz w:val="22"/>
      <w:szCs w:val="22"/>
      <w:lang w:eastAsia="en-US"/>
    </w:rPr>
  </w:style>
  <w:style w:type="table" w:styleId="Tabela-Siatka">
    <w:name w:val="Table Grid"/>
    <w:basedOn w:val="Standardowy"/>
    <w:uiPriority w:val="59"/>
    <w:rsid w:val="00B34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5D4B1C"/>
    <w:rPr>
      <w:color w:val="0563C1"/>
      <w:u w:val="single"/>
    </w:rPr>
  </w:style>
  <w:style w:type="paragraph" w:styleId="Tekstdymka">
    <w:name w:val="Balloon Text"/>
    <w:basedOn w:val="Normalny"/>
    <w:link w:val="TekstdymkaZnak"/>
    <w:uiPriority w:val="99"/>
    <w:semiHidden/>
    <w:unhideWhenUsed/>
    <w:rsid w:val="000C1894"/>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0C1894"/>
    <w:rPr>
      <w:rFonts w:ascii="Segoe UI" w:hAnsi="Segoe UI" w:cs="Segoe UI"/>
      <w:sz w:val="18"/>
      <w:szCs w:val="18"/>
      <w:lang w:val="en-GB" w:eastAsia="en-US"/>
    </w:rPr>
  </w:style>
  <w:style w:type="paragraph" w:styleId="Akapitzlist">
    <w:name w:val="List Paragraph"/>
    <w:aliases w:val="Akapit z listą;1_literowka,1_literowka,Literowanie,Conclusion de partie,Body Texte,List Paragraph1,Para. de Liste,lp1,Preambuła,Lista - poziom 1,Tabela - naglowek,SM-nagłówek2,CP-UC,Normal,Akapit z listą3,Akapit z listą31,Podsis rysunku"/>
    <w:basedOn w:val="Normalny"/>
    <w:link w:val="AkapitzlistZnak"/>
    <w:uiPriority w:val="34"/>
    <w:qFormat/>
    <w:rsid w:val="005D63B1"/>
    <w:pPr>
      <w:ind w:left="720"/>
      <w:contextualSpacing/>
    </w:pPr>
    <w:rPr>
      <w:lang w:val="x-none"/>
    </w:rPr>
  </w:style>
  <w:style w:type="character" w:customStyle="1" w:styleId="AkapitzlistZnak">
    <w:name w:val="Akapit z listą Znak"/>
    <w:aliases w:val="Akapit z listą;1_literowka Znak,1_literowka Znak,Literowanie Znak,Conclusion de partie Znak,Body Texte Znak,List Paragraph1 Znak,Para. de Liste Znak,lp1 Znak,Preambuła Znak,Lista - poziom 1 Znak,Tabela - naglowek Znak,SM-nagłówek2 Znak"/>
    <w:link w:val="Akapitzlist"/>
    <w:uiPriority w:val="99"/>
    <w:qFormat/>
    <w:rsid w:val="004168AB"/>
    <w:rPr>
      <w:sz w:val="22"/>
      <w:szCs w:val="22"/>
      <w:lang w:eastAsia="en-US"/>
    </w:rPr>
  </w:style>
  <w:style w:type="paragraph" w:styleId="Tekstpodstawowy">
    <w:name w:val="Body Text"/>
    <w:basedOn w:val="Normalny"/>
    <w:link w:val="TekstpodstawowyZnak"/>
    <w:uiPriority w:val="99"/>
    <w:rsid w:val="00887CC3"/>
    <w:pPr>
      <w:spacing w:after="0" w:line="240" w:lineRule="auto"/>
      <w:jc w:val="both"/>
    </w:pPr>
    <w:rPr>
      <w:rFonts w:ascii="Times New Roman" w:eastAsia="Times New Roman" w:hAnsi="Times New Roman"/>
      <w:i/>
      <w:sz w:val="32"/>
      <w:szCs w:val="24"/>
      <w:lang w:val="x-none" w:eastAsia="x-none"/>
    </w:rPr>
  </w:style>
  <w:style w:type="character" w:customStyle="1" w:styleId="TekstpodstawowyZnak">
    <w:name w:val="Tekst podstawowy Znak"/>
    <w:link w:val="Tekstpodstawowy"/>
    <w:uiPriority w:val="99"/>
    <w:rsid w:val="00887CC3"/>
    <w:rPr>
      <w:rFonts w:ascii="Times New Roman" w:eastAsia="Times New Roman" w:hAnsi="Times New Roman"/>
      <w:i/>
      <w:sz w:val="32"/>
      <w:szCs w:val="24"/>
    </w:rPr>
  </w:style>
  <w:style w:type="character" w:styleId="UyteHipercze">
    <w:name w:val="FollowedHyperlink"/>
    <w:uiPriority w:val="99"/>
    <w:semiHidden/>
    <w:unhideWhenUsed/>
    <w:rsid w:val="00522933"/>
    <w:rPr>
      <w:color w:val="954F72"/>
      <w:u w:val="single"/>
    </w:rPr>
  </w:style>
  <w:style w:type="paragraph" w:customStyle="1" w:styleId="Style4">
    <w:name w:val="Style4"/>
    <w:basedOn w:val="Normalny"/>
    <w:uiPriority w:val="99"/>
    <w:rsid w:val="006D22B1"/>
    <w:pPr>
      <w:widowControl w:val="0"/>
      <w:autoSpaceDE w:val="0"/>
      <w:autoSpaceDN w:val="0"/>
      <w:adjustRightInd w:val="0"/>
      <w:spacing w:after="0" w:line="240" w:lineRule="auto"/>
    </w:pPr>
    <w:rPr>
      <w:rFonts w:ascii="Arial" w:eastAsia="Times New Roman" w:hAnsi="Arial" w:cs="Arial"/>
      <w:sz w:val="24"/>
      <w:szCs w:val="24"/>
      <w:lang w:val="pl-PL" w:eastAsia="pl-PL"/>
    </w:rPr>
  </w:style>
  <w:style w:type="paragraph" w:customStyle="1" w:styleId="Style2">
    <w:name w:val="Style2"/>
    <w:basedOn w:val="Normalny"/>
    <w:uiPriority w:val="99"/>
    <w:rsid w:val="00764769"/>
    <w:pPr>
      <w:widowControl w:val="0"/>
      <w:autoSpaceDE w:val="0"/>
      <w:autoSpaceDN w:val="0"/>
      <w:adjustRightInd w:val="0"/>
      <w:spacing w:after="0" w:line="307" w:lineRule="exact"/>
      <w:jc w:val="center"/>
    </w:pPr>
    <w:rPr>
      <w:rFonts w:ascii="Franklin Gothic Medium" w:eastAsia="Times New Roman" w:hAnsi="Franklin Gothic Medium"/>
      <w:sz w:val="24"/>
      <w:szCs w:val="24"/>
      <w:lang w:val="pl-PL" w:eastAsia="pl-PL"/>
    </w:rPr>
  </w:style>
  <w:style w:type="paragraph" w:customStyle="1" w:styleId="Style5">
    <w:name w:val="Style5"/>
    <w:basedOn w:val="Normalny"/>
    <w:uiPriority w:val="99"/>
    <w:rsid w:val="00764769"/>
    <w:pPr>
      <w:widowControl w:val="0"/>
      <w:autoSpaceDE w:val="0"/>
      <w:autoSpaceDN w:val="0"/>
      <w:adjustRightInd w:val="0"/>
      <w:spacing w:after="0" w:line="314" w:lineRule="exact"/>
      <w:jc w:val="center"/>
    </w:pPr>
    <w:rPr>
      <w:rFonts w:ascii="Franklin Gothic Medium" w:eastAsia="Times New Roman" w:hAnsi="Franklin Gothic Medium"/>
      <w:sz w:val="24"/>
      <w:szCs w:val="24"/>
      <w:lang w:val="pl-PL" w:eastAsia="pl-PL"/>
    </w:rPr>
  </w:style>
  <w:style w:type="paragraph" w:customStyle="1" w:styleId="Style6">
    <w:name w:val="Style6"/>
    <w:basedOn w:val="Normalny"/>
    <w:uiPriority w:val="99"/>
    <w:rsid w:val="00764769"/>
    <w:pPr>
      <w:widowControl w:val="0"/>
      <w:autoSpaceDE w:val="0"/>
      <w:autoSpaceDN w:val="0"/>
      <w:adjustRightInd w:val="0"/>
      <w:spacing w:after="0" w:line="403" w:lineRule="exact"/>
      <w:jc w:val="both"/>
    </w:pPr>
    <w:rPr>
      <w:rFonts w:ascii="Franklin Gothic Medium" w:eastAsia="Times New Roman" w:hAnsi="Franklin Gothic Medium"/>
      <w:sz w:val="24"/>
      <w:szCs w:val="24"/>
      <w:lang w:val="pl-PL" w:eastAsia="pl-PL"/>
    </w:rPr>
  </w:style>
  <w:style w:type="paragraph" w:customStyle="1" w:styleId="Style11">
    <w:name w:val="Style11"/>
    <w:basedOn w:val="Normalny"/>
    <w:uiPriority w:val="99"/>
    <w:rsid w:val="00764769"/>
    <w:pPr>
      <w:widowControl w:val="0"/>
      <w:autoSpaceDE w:val="0"/>
      <w:autoSpaceDN w:val="0"/>
      <w:adjustRightInd w:val="0"/>
      <w:spacing w:after="0" w:line="312" w:lineRule="exact"/>
    </w:pPr>
    <w:rPr>
      <w:rFonts w:ascii="Franklin Gothic Medium" w:eastAsia="Times New Roman" w:hAnsi="Franklin Gothic Medium"/>
      <w:sz w:val="24"/>
      <w:szCs w:val="24"/>
      <w:lang w:val="pl-PL" w:eastAsia="pl-PL"/>
    </w:rPr>
  </w:style>
  <w:style w:type="character" w:customStyle="1" w:styleId="FontStyle28">
    <w:name w:val="Font Style28"/>
    <w:uiPriority w:val="99"/>
    <w:rsid w:val="00764769"/>
    <w:rPr>
      <w:rFonts w:ascii="Franklin Gothic Medium" w:hAnsi="Franklin Gothic Medium" w:cs="Franklin Gothic Medium"/>
      <w:b/>
      <w:bCs/>
      <w:sz w:val="24"/>
      <w:szCs w:val="24"/>
    </w:rPr>
  </w:style>
  <w:style w:type="character" w:customStyle="1" w:styleId="FontStyle29">
    <w:name w:val="Font Style29"/>
    <w:uiPriority w:val="99"/>
    <w:rsid w:val="00764769"/>
    <w:rPr>
      <w:rFonts w:ascii="Arial" w:hAnsi="Arial" w:cs="Arial"/>
      <w:b/>
      <w:bCs/>
      <w:i/>
      <w:iCs/>
      <w:sz w:val="22"/>
      <w:szCs w:val="22"/>
    </w:rPr>
  </w:style>
  <w:style w:type="character" w:customStyle="1" w:styleId="FontStyle32">
    <w:name w:val="Font Style32"/>
    <w:uiPriority w:val="99"/>
    <w:rsid w:val="00764769"/>
    <w:rPr>
      <w:rFonts w:ascii="Franklin Gothic Medium" w:hAnsi="Franklin Gothic Medium" w:cs="Franklin Gothic Medium"/>
      <w:sz w:val="24"/>
      <w:szCs w:val="24"/>
    </w:rPr>
  </w:style>
  <w:style w:type="paragraph" w:styleId="Tekstkomentarza">
    <w:name w:val="annotation text"/>
    <w:basedOn w:val="Normalny"/>
    <w:link w:val="TekstkomentarzaZnak"/>
    <w:qFormat/>
    <w:rsid w:val="006B06CF"/>
    <w:pPr>
      <w:autoSpaceDE w:val="0"/>
      <w:autoSpaceDN w:val="0"/>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link w:val="Tekstkomentarza"/>
    <w:uiPriority w:val="99"/>
    <w:qFormat/>
    <w:rsid w:val="006B06CF"/>
    <w:rPr>
      <w:rFonts w:ascii="Times New Roman" w:eastAsia="Times New Roman" w:hAnsi="Times New Roman"/>
    </w:rPr>
  </w:style>
  <w:style w:type="character" w:styleId="Odwoaniedokomentarza">
    <w:name w:val="annotation reference"/>
    <w:qFormat/>
    <w:rsid w:val="006B06CF"/>
    <w:rPr>
      <w:sz w:val="16"/>
      <w:szCs w:val="16"/>
    </w:rPr>
  </w:style>
  <w:style w:type="paragraph" w:styleId="Tematkomentarza">
    <w:name w:val="annotation subject"/>
    <w:basedOn w:val="Tekstkomentarza"/>
    <w:next w:val="Tekstkomentarza"/>
    <w:link w:val="TematkomentarzaZnak"/>
    <w:uiPriority w:val="99"/>
    <w:semiHidden/>
    <w:unhideWhenUsed/>
    <w:rsid w:val="00E16600"/>
    <w:pPr>
      <w:autoSpaceDE/>
      <w:autoSpaceDN/>
      <w:spacing w:after="160" w:line="259" w:lineRule="auto"/>
    </w:pPr>
    <w:rPr>
      <w:b/>
      <w:bCs/>
      <w:lang w:val="en-GB" w:eastAsia="en-US"/>
    </w:rPr>
  </w:style>
  <w:style w:type="character" w:customStyle="1" w:styleId="TematkomentarzaZnak">
    <w:name w:val="Temat komentarza Znak"/>
    <w:link w:val="Tematkomentarza"/>
    <w:uiPriority w:val="99"/>
    <w:semiHidden/>
    <w:rsid w:val="00E16600"/>
    <w:rPr>
      <w:rFonts w:ascii="Times New Roman" w:eastAsia="Times New Roman" w:hAnsi="Times New Roman"/>
      <w:b/>
      <w:bCs/>
      <w:lang w:val="en-GB" w:eastAsia="en-US"/>
    </w:rPr>
  </w:style>
  <w:style w:type="character" w:customStyle="1" w:styleId="FontStyle84">
    <w:name w:val="Font Style84"/>
    <w:uiPriority w:val="99"/>
    <w:rsid w:val="00090580"/>
    <w:rPr>
      <w:rFonts w:ascii="Franklin Gothic Medium" w:hAnsi="Franklin Gothic Medium" w:cs="Franklin Gothic Medium"/>
      <w:sz w:val="22"/>
      <w:szCs w:val="22"/>
    </w:rPr>
  </w:style>
  <w:style w:type="paragraph" w:styleId="Legenda">
    <w:name w:val="caption"/>
    <w:aliases w:val="Legenda Znak,Kursywa,Legenda Znak Znak Znak,Legenda Znak Znak,Legenda Znak Znak Znak Znak,Legenda Znak Znak Znak Znak Znak Znak,Legenda Znak Znak Znak Znak Znak Znak Znak,Legenda Znak Znak Znak Znak Znak Znak Znak Znak Znak Z,Podpis nad obiekte"/>
    <w:basedOn w:val="Normalny"/>
    <w:next w:val="Normalny"/>
    <w:link w:val="LegendaZnak1"/>
    <w:autoRedefine/>
    <w:uiPriority w:val="99"/>
    <w:qFormat/>
    <w:rsid w:val="00CA26F8"/>
    <w:pPr>
      <w:numPr>
        <w:numId w:val="3"/>
      </w:numPr>
      <w:pBdr>
        <w:top w:val="single" w:sz="4" w:space="1" w:color="808080"/>
        <w:left w:val="single" w:sz="4" w:space="4" w:color="808080"/>
        <w:bottom w:val="single" w:sz="4" w:space="1" w:color="808080"/>
        <w:right w:val="single" w:sz="4" w:space="4" w:color="808080"/>
      </w:pBdr>
      <w:shd w:val="clear" w:color="auto" w:fill="666666"/>
      <w:spacing w:before="120" w:after="0" w:line="240" w:lineRule="auto"/>
      <w:jc w:val="center"/>
    </w:pPr>
    <w:rPr>
      <w:rFonts w:ascii="Arial" w:eastAsia="Times New Roman" w:hAnsi="Arial" w:cs="Arial"/>
      <w:b/>
      <w:bCs/>
      <w:caps/>
      <w:color w:val="F8F8F8"/>
      <w:shd w:val="clear" w:color="auto" w:fill="666666"/>
      <w:lang w:val="pl-PL" w:eastAsia="pl-PL"/>
    </w:rPr>
  </w:style>
  <w:style w:type="character" w:customStyle="1" w:styleId="LegendaZnak1">
    <w:name w:val="Legenda Znak1"/>
    <w:aliases w:val="Legenda Znak Znak1,Kursywa Znak,Legenda Znak Znak Znak Znak1,Legenda Znak Znak Znak1,Legenda Znak Znak Znak Znak Znak,Legenda Znak Znak Znak Znak Znak Znak Znak1,Legenda Znak Znak Znak Znak Znak Znak Znak Znak,Podpis nad obiekte Znak"/>
    <w:link w:val="Legenda"/>
    <w:uiPriority w:val="99"/>
    <w:locked/>
    <w:rsid w:val="00CA26F8"/>
    <w:rPr>
      <w:rFonts w:ascii="Arial" w:eastAsia="Times New Roman" w:hAnsi="Arial" w:cs="Arial"/>
      <w:b/>
      <w:bCs/>
      <w:caps/>
      <w:color w:val="F8F8F8"/>
      <w:sz w:val="22"/>
      <w:szCs w:val="22"/>
      <w:shd w:val="clear" w:color="auto" w:fill="666666"/>
    </w:rPr>
  </w:style>
  <w:style w:type="character" w:customStyle="1" w:styleId="FontStyle16">
    <w:name w:val="Font Style16"/>
    <w:uiPriority w:val="99"/>
    <w:rsid w:val="00CA26F8"/>
    <w:rPr>
      <w:rFonts w:ascii="Arial" w:hAnsi="Arial" w:cs="Arial"/>
      <w:b/>
      <w:bCs/>
      <w:sz w:val="20"/>
      <w:szCs w:val="20"/>
    </w:rPr>
  </w:style>
  <w:style w:type="paragraph" w:customStyle="1" w:styleId="akapit">
    <w:name w:val="akapit"/>
    <w:basedOn w:val="Normalny"/>
    <w:link w:val="akapitZnak3"/>
    <w:uiPriority w:val="99"/>
    <w:qFormat/>
    <w:rsid w:val="00CA26F8"/>
    <w:pPr>
      <w:spacing w:before="120" w:after="120" w:line="240" w:lineRule="auto"/>
      <w:ind w:left="992"/>
      <w:jc w:val="both"/>
    </w:pPr>
    <w:rPr>
      <w:rFonts w:ascii="Arial" w:hAnsi="Arial" w:cs="Arial"/>
      <w:sz w:val="20"/>
      <w:szCs w:val="20"/>
      <w:lang w:eastAsia="x-none"/>
    </w:rPr>
  </w:style>
  <w:style w:type="character" w:customStyle="1" w:styleId="akapitZnak3">
    <w:name w:val="akapit Znak3"/>
    <w:link w:val="akapit"/>
    <w:uiPriority w:val="99"/>
    <w:locked/>
    <w:rsid w:val="00CA26F8"/>
    <w:rPr>
      <w:rFonts w:ascii="Arial" w:hAnsi="Arial" w:cs="Arial"/>
      <w:lang w:val="en-GB" w:eastAsia="x-none"/>
    </w:rPr>
  </w:style>
  <w:style w:type="paragraph" w:customStyle="1" w:styleId="podstawowyZnakZnakZnak">
    <w:name w:val="podstawowy Znak Znak Znak"/>
    <w:basedOn w:val="Tekstpodstawowy"/>
    <w:uiPriority w:val="99"/>
    <w:rsid w:val="00CA26F8"/>
    <w:pPr>
      <w:spacing w:before="120" w:after="120" w:line="360" w:lineRule="auto"/>
      <w:jc w:val="left"/>
    </w:pPr>
    <w:rPr>
      <w:rFonts w:ascii="Arial" w:eastAsia="Calibri" w:hAnsi="Arial" w:cs="Arial"/>
      <w:i w:val="0"/>
      <w:sz w:val="22"/>
      <w:szCs w:val="22"/>
      <w:lang w:eastAsia="pl-PL"/>
    </w:rPr>
  </w:style>
  <w:style w:type="paragraph" w:customStyle="1" w:styleId="ScheduleCrossreferenceSalans">
    <w:name w:val="Schedule Crossreference Salans"/>
    <w:basedOn w:val="Normalny"/>
    <w:next w:val="Normalny"/>
    <w:rsid w:val="00537E0B"/>
    <w:pPr>
      <w:pageBreakBefore/>
      <w:spacing w:before="120" w:after="480" w:line="288" w:lineRule="auto"/>
      <w:jc w:val="center"/>
      <w:outlineLvl w:val="0"/>
    </w:pPr>
    <w:rPr>
      <w:rFonts w:ascii="Arial" w:eastAsia="Times New Roman" w:hAnsi="Arial"/>
      <w:b/>
      <w:caps/>
      <w:kern w:val="20"/>
      <w:szCs w:val="24"/>
      <w:lang w:val="en-US"/>
    </w:rPr>
  </w:style>
  <w:style w:type="paragraph" w:customStyle="1" w:styleId="ScheduleNumberedSalans">
    <w:name w:val="Schedule Numbered Salans"/>
    <w:basedOn w:val="Normalny"/>
    <w:next w:val="Normalny"/>
    <w:rsid w:val="00537E0B"/>
    <w:pPr>
      <w:pageBreakBefore/>
      <w:spacing w:before="120" w:after="480" w:line="288" w:lineRule="auto"/>
      <w:jc w:val="center"/>
      <w:outlineLvl w:val="0"/>
    </w:pPr>
    <w:rPr>
      <w:rFonts w:ascii="Arial" w:eastAsia="Times New Roman" w:hAnsi="Arial"/>
      <w:b/>
      <w:caps/>
      <w:kern w:val="20"/>
      <w:szCs w:val="24"/>
      <w:lang w:val="en-US"/>
    </w:rPr>
  </w:style>
  <w:style w:type="paragraph" w:styleId="Tekstpodstawowy2">
    <w:name w:val="Body Text 2"/>
    <w:basedOn w:val="Normalny"/>
    <w:link w:val="Tekstpodstawowy2Znak"/>
    <w:unhideWhenUsed/>
    <w:rsid w:val="00537E0B"/>
    <w:pPr>
      <w:spacing w:after="120" w:line="480" w:lineRule="auto"/>
    </w:pPr>
    <w:rPr>
      <w:rFonts w:ascii="Times New Roman" w:eastAsia="Times New Roman" w:hAnsi="Times New Roman"/>
      <w:sz w:val="24"/>
      <w:szCs w:val="24"/>
      <w:lang w:val="pl-PL" w:eastAsia="pl-PL"/>
    </w:rPr>
  </w:style>
  <w:style w:type="character" w:customStyle="1" w:styleId="Tekstpodstawowy2Znak">
    <w:name w:val="Tekst podstawowy 2 Znak"/>
    <w:link w:val="Tekstpodstawowy2"/>
    <w:rsid w:val="00537E0B"/>
    <w:rPr>
      <w:rFonts w:ascii="Times New Roman" w:eastAsia="Times New Roman" w:hAnsi="Times New Roman"/>
      <w:sz w:val="24"/>
      <w:szCs w:val="24"/>
    </w:rPr>
  </w:style>
  <w:style w:type="character" w:customStyle="1" w:styleId="Tekstpodstawowy3Znak">
    <w:name w:val="Tekst podstawowy 3 Znak"/>
    <w:link w:val="Tekstpodstawowy3"/>
    <w:uiPriority w:val="99"/>
    <w:semiHidden/>
    <w:rsid w:val="00537E0B"/>
    <w:rPr>
      <w:rFonts w:ascii="Times New Roman" w:eastAsia="Times New Roman" w:hAnsi="Times New Roman"/>
      <w:sz w:val="16"/>
      <w:szCs w:val="16"/>
    </w:rPr>
  </w:style>
  <w:style w:type="paragraph" w:styleId="Tekstpodstawowy3">
    <w:name w:val="Body Text 3"/>
    <w:basedOn w:val="Normalny"/>
    <w:link w:val="Tekstpodstawowy3Znak"/>
    <w:uiPriority w:val="99"/>
    <w:semiHidden/>
    <w:unhideWhenUsed/>
    <w:rsid w:val="00537E0B"/>
    <w:pPr>
      <w:spacing w:after="120" w:line="240" w:lineRule="auto"/>
    </w:pPr>
    <w:rPr>
      <w:rFonts w:ascii="Times New Roman" w:eastAsia="Times New Roman" w:hAnsi="Times New Roman"/>
      <w:sz w:val="16"/>
      <w:szCs w:val="16"/>
      <w:lang w:val="pl-PL" w:eastAsia="pl-PL"/>
    </w:rPr>
  </w:style>
  <w:style w:type="paragraph" w:customStyle="1" w:styleId="BodyText21">
    <w:name w:val="Body Text 21"/>
    <w:basedOn w:val="Normalny"/>
    <w:rsid w:val="00537E0B"/>
    <w:pPr>
      <w:widowControl w:val="0"/>
      <w:spacing w:after="0" w:line="240" w:lineRule="auto"/>
      <w:jc w:val="both"/>
    </w:pPr>
    <w:rPr>
      <w:rFonts w:ascii="Arial" w:eastAsia="Times New Roman" w:hAnsi="Arial"/>
      <w:szCs w:val="20"/>
      <w:lang w:val="pl-PL" w:eastAsia="pl-PL"/>
    </w:rPr>
  </w:style>
  <w:style w:type="paragraph" w:customStyle="1" w:styleId="Styl1">
    <w:name w:val="Styl1"/>
    <w:basedOn w:val="Normalny"/>
    <w:rsid w:val="00537E0B"/>
    <w:pPr>
      <w:numPr>
        <w:numId w:val="6"/>
      </w:numPr>
      <w:spacing w:after="0" w:line="240" w:lineRule="auto"/>
      <w:jc w:val="both"/>
    </w:pPr>
    <w:rPr>
      <w:rFonts w:ascii="Arial" w:eastAsia="Times New Roman" w:hAnsi="Arial"/>
      <w:b/>
      <w:sz w:val="28"/>
      <w:szCs w:val="20"/>
      <w:lang w:val="pl-PL" w:eastAsia="pl-PL"/>
    </w:rPr>
  </w:style>
  <w:style w:type="paragraph" w:styleId="Tekstprzypisudolnego">
    <w:name w:val="footnote text"/>
    <w:basedOn w:val="Normalny"/>
    <w:link w:val="TekstprzypisudolnegoZnak"/>
    <w:unhideWhenUsed/>
    <w:rsid w:val="00537E0B"/>
    <w:pPr>
      <w:spacing w:after="0" w:line="240" w:lineRule="auto"/>
    </w:pPr>
    <w:rPr>
      <w:rFonts w:ascii="Times New Roman" w:eastAsia="Times New Roman" w:hAnsi="Times New Roman"/>
      <w:sz w:val="20"/>
      <w:szCs w:val="20"/>
      <w:lang w:val="pl-PL" w:eastAsia="pl-PL"/>
    </w:rPr>
  </w:style>
  <w:style w:type="character" w:customStyle="1" w:styleId="TekstprzypisudolnegoZnak">
    <w:name w:val="Tekst przypisu dolnego Znak"/>
    <w:link w:val="Tekstprzypisudolnego"/>
    <w:rsid w:val="00537E0B"/>
    <w:rPr>
      <w:rFonts w:ascii="Times New Roman" w:eastAsia="Times New Roman" w:hAnsi="Times New Roman"/>
    </w:rPr>
  </w:style>
  <w:style w:type="character" w:styleId="Odwoanieprzypisudolnego">
    <w:name w:val="footnote reference"/>
    <w:uiPriority w:val="99"/>
    <w:semiHidden/>
    <w:unhideWhenUsed/>
    <w:rsid w:val="00537E0B"/>
    <w:rPr>
      <w:vertAlign w:val="superscript"/>
    </w:rPr>
  </w:style>
  <w:style w:type="paragraph" w:customStyle="1" w:styleId="TrepismaEO">
    <w:name w:val="Treść pisma (EO)"/>
    <w:basedOn w:val="Normalny"/>
    <w:uiPriority w:val="99"/>
    <w:rsid w:val="00537E0B"/>
    <w:pPr>
      <w:spacing w:before="120" w:after="0" w:line="240" w:lineRule="auto"/>
      <w:jc w:val="both"/>
    </w:pPr>
    <w:rPr>
      <w:rFonts w:ascii="Arial Narrow" w:eastAsia="SimSun" w:hAnsi="Arial Narrow" w:cs="Arial Narrow"/>
      <w:color w:val="000000"/>
      <w:lang w:val="pl-PL" w:eastAsia="pl-PL"/>
    </w:rPr>
  </w:style>
  <w:style w:type="paragraph" w:customStyle="1" w:styleId="Style12">
    <w:name w:val="Style12"/>
    <w:basedOn w:val="Normalny"/>
    <w:uiPriority w:val="99"/>
    <w:rsid w:val="00537E0B"/>
    <w:pPr>
      <w:widowControl w:val="0"/>
      <w:autoSpaceDE w:val="0"/>
      <w:autoSpaceDN w:val="0"/>
      <w:adjustRightInd w:val="0"/>
      <w:spacing w:after="0" w:line="253" w:lineRule="exact"/>
      <w:ind w:hanging="355"/>
      <w:jc w:val="both"/>
    </w:pPr>
    <w:rPr>
      <w:rFonts w:ascii="Arial" w:eastAsia="Times New Roman" w:hAnsi="Arial" w:cs="Arial"/>
      <w:sz w:val="24"/>
      <w:szCs w:val="24"/>
      <w:lang w:val="pl-PL" w:eastAsia="pl-PL"/>
    </w:rPr>
  </w:style>
  <w:style w:type="character" w:customStyle="1" w:styleId="FontStyle22">
    <w:name w:val="Font Style22"/>
    <w:uiPriority w:val="99"/>
    <w:rsid w:val="00537E0B"/>
    <w:rPr>
      <w:rFonts w:ascii="Arial" w:hAnsi="Arial" w:cs="Arial"/>
      <w:b/>
      <w:bCs/>
      <w:sz w:val="20"/>
      <w:szCs w:val="20"/>
    </w:rPr>
  </w:style>
  <w:style w:type="character" w:customStyle="1" w:styleId="FontStyle23">
    <w:name w:val="Font Style23"/>
    <w:uiPriority w:val="99"/>
    <w:rsid w:val="00537E0B"/>
    <w:rPr>
      <w:rFonts w:ascii="Arial" w:hAnsi="Arial" w:cs="Arial"/>
      <w:sz w:val="20"/>
      <w:szCs w:val="20"/>
    </w:rPr>
  </w:style>
  <w:style w:type="character" w:customStyle="1" w:styleId="FontStyle46">
    <w:name w:val="Font Style46"/>
    <w:uiPriority w:val="99"/>
    <w:rsid w:val="00537E0B"/>
    <w:rPr>
      <w:rFonts w:ascii="Calibri" w:hAnsi="Calibri" w:cs="Calibri"/>
      <w:sz w:val="22"/>
      <w:szCs w:val="22"/>
    </w:rPr>
  </w:style>
  <w:style w:type="character" w:customStyle="1" w:styleId="FontStyle40">
    <w:name w:val="Font Style40"/>
    <w:uiPriority w:val="99"/>
    <w:rsid w:val="00537E0B"/>
    <w:rPr>
      <w:rFonts w:ascii="Franklin Gothic Demi" w:hAnsi="Franklin Gothic Demi" w:cs="Franklin Gothic Demi"/>
      <w:b/>
      <w:bCs/>
      <w:sz w:val="20"/>
      <w:szCs w:val="20"/>
    </w:rPr>
  </w:style>
  <w:style w:type="paragraph" w:customStyle="1" w:styleId="Style8">
    <w:name w:val="Style8"/>
    <w:basedOn w:val="Normalny"/>
    <w:uiPriority w:val="99"/>
    <w:rsid w:val="00537E0B"/>
    <w:pPr>
      <w:widowControl w:val="0"/>
      <w:autoSpaceDE w:val="0"/>
      <w:autoSpaceDN w:val="0"/>
      <w:adjustRightInd w:val="0"/>
      <w:spacing w:after="0" w:line="240" w:lineRule="auto"/>
    </w:pPr>
    <w:rPr>
      <w:rFonts w:eastAsia="Times New Roman"/>
      <w:sz w:val="24"/>
      <w:szCs w:val="24"/>
      <w:lang w:val="pl-PL" w:eastAsia="pl-PL"/>
    </w:rPr>
  </w:style>
  <w:style w:type="paragraph" w:customStyle="1" w:styleId="Style18">
    <w:name w:val="Style18"/>
    <w:basedOn w:val="Normalny"/>
    <w:uiPriority w:val="99"/>
    <w:rsid w:val="00537E0B"/>
    <w:pPr>
      <w:widowControl w:val="0"/>
      <w:autoSpaceDE w:val="0"/>
      <w:autoSpaceDN w:val="0"/>
      <w:adjustRightInd w:val="0"/>
      <w:spacing w:after="0" w:line="322" w:lineRule="exact"/>
      <w:ind w:hanging="418"/>
    </w:pPr>
    <w:rPr>
      <w:rFonts w:eastAsia="Times New Roman"/>
      <w:sz w:val="24"/>
      <w:szCs w:val="24"/>
      <w:lang w:val="pl-PL" w:eastAsia="pl-PL"/>
    </w:rPr>
  </w:style>
  <w:style w:type="character" w:customStyle="1" w:styleId="FontStyle39">
    <w:name w:val="Font Style39"/>
    <w:uiPriority w:val="99"/>
    <w:rsid w:val="00537E0B"/>
    <w:rPr>
      <w:rFonts w:ascii="Calibri" w:hAnsi="Calibri" w:cs="Calibri"/>
      <w:b/>
      <w:bCs/>
      <w:sz w:val="22"/>
      <w:szCs w:val="22"/>
    </w:rPr>
  </w:style>
  <w:style w:type="paragraph" w:customStyle="1" w:styleId="Style3">
    <w:name w:val="Style3"/>
    <w:basedOn w:val="Normalny"/>
    <w:uiPriority w:val="99"/>
    <w:rsid w:val="00537E0B"/>
    <w:pPr>
      <w:widowControl w:val="0"/>
      <w:autoSpaceDE w:val="0"/>
      <w:autoSpaceDN w:val="0"/>
      <w:adjustRightInd w:val="0"/>
      <w:spacing w:after="0" w:line="252" w:lineRule="exact"/>
      <w:jc w:val="both"/>
    </w:pPr>
    <w:rPr>
      <w:rFonts w:ascii="Arial" w:eastAsia="Times New Roman" w:hAnsi="Arial" w:cs="Arial"/>
      <w:sz w:val="24"/>
      <w:szCs w:val="24"/>
      <w:lang w:val="pl-PL" w:eastAsia="pl-PL"/>
    </w:rPr>
  </w:style>
  <w:style w:type="paragraph" w:customStyle="1" w:styleId="Style14">
    <w:name w:val="Style14"/>
    <w:basedOn w:val="Normalny"/>
    <w:uiPriority w:val="99"/>
    <w:rsid w:val="00537E0B"/>
    <w:pPr>
      <w:widowControl w:val="0"/>
      <w:autoSpaceDE w:val="0"/>
      <w:autoSpaceDN w:val="0"/>
      <w:adjustRightInd w:val="0"/>
      <w:spacing w:after="0" w:line="250" w:lineRule="exact"/>
      <w:jc w:val="both"/>
    </w:pPr>
    <w:rPr>
      <w:rFonts w:ascii="Arial" w:eastAsia="Times New Roman" w:hAnsi="Arial" w:cs="Arial"/>
      <w:sz w:val="24"/>
      <w:szCs w:val="24"/>
      <w:lang w:val="pl-PL" w:eastAsia="pl-PL"/>
    </w:rPr>
  </w:style>
  <w:style w:type="character" w:customStyle="1" w:styleId="FontStyle19">
    <w:name w:val="Font Style19"/>
    <w:uiPriority w:val="99"/>
    <w:rsid w:val="00537E0B"/>
    <w:rPr>
      <w:rFonts w:ascii="Arial" w:hAnsi="Arial" w:cs="Arial"/>
      <w:b/>
      <w:bCs/>
      <w:i/>
      <w:iCs/>
      <w:sz w:val="20"/>
      <w:szCs w:val="20"/>
    </w:rPr>
  </w:style>
  <w:style w:type="paragraph" w:customStyle="1" w:styleId="Style10">
    <w:name w:val="Style10"/>
    <w:basedOn w:val="Normalny"/>
    <w:uiPriority w:val="99"/>
    <w:rsid w:val="00537E0B"/>
    <w:pPr>
      <w:widowControl w:val="0"/>
      <w:autoSpaceDE w:val="0"/>
      <w:autoSpaceDN w:val="0"/>
      <w:adjustRightInd w:val="0"/>
      <w:spacing w:after="0" w:line="240" w:lineRule="auto"/>
    </w:pPr>
    <w:rPr>
      <w:rFonts w:ascii="Arial" w:eastAsia="Times New Roman" w:hAnsi="Arial" w:cs="Arial"/>
      <w:sz w:val="24"/>
      <w:szCs w:val="24"/>
      <w:lang w:val="pl-PL" w:eastAsia="pl-PL"/>
    </w:rPr>
  </w:style>
  <w:style w:type="paragraph" w:customStyle="1" w:styleId="Style15">
    <w:name w:val="Style15"/>
    <w:basedOn w:val="Normalny"/>
    <w:uiPriority w:val="99"/>
    <w:rsid w:val="00537E0B"/>
    <w:pPr>
      <w:widowControl w:val="0"/>
      <w:autoSpaceDE w:val="0"/>
      <w:autoSpaceDN w:val="0"/>
      <w:adjustRightInd w:val="0"/>
      <w:spacing w:after="0" w:line="240" w:lineRule="auto"/>
      <w:jc w:val="both"/>
    </w:pPr>
    <w:rPr>
      <w:rFonts w:ascii="Arial" w:eastAsia="Times New Roman" w:hAnsi="Arial" w:cs="Arial"/>
      <w:sz w:val="24"/>
      <w:szCs w:val="24"/>
      <w:lang w:val="pl-PL" w:eastAsia="pl-PL"/>
    </w:rPr>
  </w:style>
  <w:style w:type="character" w:customStyle="1" w:styleId="FontStyle21">
    <w:name w:val="Font Style21"/>
    <w:uiPriority w:val="99"/>
    <w:rsid w:val="00537E0B"/>
    <w:rPr>
      <w:rFonts w:ascii="Verdana" w:hAnsi="Verdana" w:cs="Verdana"/>
      <w:b/>
      <w:bCs/>
      <w:sz w:val="8"/>
      <w:szCs w:val="8"/>
    </w:rPr>
  </w:style>
  <w:style w:type="paragraph" w:customStyle="1" w:styleId="Style17">
    <w:name w:val="Style17"/>
    <w:basedOn w:val="Normalny"/>
    <w:uiPriority w:val="99"/>
    <w:rsid w:val="00537E0B"/>
    <w:pPr>
      <w:widowControl w:val="0"/>
      <w:autoSpaceDE w:val="0"/>
      <w:autoSpaceDN w:val="0"/>
      <w:adjustRightInd w:val="0"/>
      <w:spacing w:after="0" w:line="253" w:lineRule="exact"/>
      <w:ind w:hanging="691"/>
      <w:jc w:val="both"/>
    </w:pPr>
    <w:rPr>
      <w:rFonts w:ascii="Arial" w:eastAsia="Times New Roman" w:hAnsi="Arial" w:cs="Arial"/>
      <w:sz w:val="24"/>
      <w:szCs w:val="24"/>
      <w:lang w:val="pl-PL" w:eastAsia="pl-PL"/>
    </w:rPr>
  </w:style>
  <w:style w:type="paragraph" w:styleId="Tekstpodstawowywcity">
    <w:name w:val="Body Text Indent"/>
    <w:basedOn w:val="Normalny"/>
    <w:link w:val="TekstpodstawowywcityZnak"/>
    <w:uiPriority w:val="99"/>
    <w:unhideWhenUsed/>
    <w:rsid w:val="00537E0B"/>
    <w:pPr>
      <w:spacing w:after="120" w:line="240" w:lineRule="auto"/>
      <w:ind w:left="283"/>
    </w:pPr>
    <w:rPr>
      <w:rFonts w:ascii="Times New Roman" w:eastAsia="Times New Roman" w:hAnsi="Times New Roman"/>
      <w:sz w:val="24"/>
      <w:szCs w:val="24"/>
      <w:lang w:val="pl-PL" w:eastAsia="pl-PL"/>
    </w:rPr>
  </w:style>
  <w:style w:type="character" w:customStyle="1" w:styleId="TekstpodstawowywcityZnak">
    <w:name w:val="Tekst podstawowy wcięty Znak"/>
    <w:link w:val="Tekstpodstawowywcity"/>
    <w:uiPriority w:val="99"/>
    <w:rsid w:val="00537E0B"/>
    <w:rPr>
      <w:rFonts w:ascii="Times New Roman" w:eastAsia="Times New Roman" w:hAnsi="Times New Roman"/>
      <w:sz w:val="24"/>
      <w:szCs w:val="24"/>
    </w:rPr>
  </w:style>
  <w:style w:type="character" w:customStyle="1" w:styleId="FontStyle20">
    <w:name w:val="Font Style20"/>
    <w:uiPriority w:val="99"/>
    <w:rsid w:val="00537E0B"/>
    <w:rPr>
      <w:rFonts w:ascii="Arial" w:hAnsi="Arial" w:cs="Arial"/>
      <w:i/>
      <w:iCs/>
      <w:sz w:val="20"/>
      <w:szCs w:val="20"/>
    </w:rPr>
  </w:style>
  <w:style w:type="paragraph" w:styleId="NormalnyWeb">
    <w:name w:val="Normal (Web)"/>
    <w:basedOn w:val="Normalny"/>
    <w:uiPriority w:val="99"/>
    <w:unhideWhenUsed/>
    <w:rsid w:val="00537E0B"/>
    <w:pPr>
      <w:spacing w:after="300" w:line="240" w:lineRule="auto"/>
    </w:pPr>
    <w:rPr>
      <w:rFonts w:ascii="inherit" w:eastAsia="Times New Roman" w:hAnsi="inherit"/>
      <w:sz w:val="24"/>
      <w:szCs w:val="24"/>
      <w:lang w:val="pl-PL" w:eastAsia="pl-PL"/>
    </w:rPr>
  </w:style>
  <w:style w:type="character" w:customStyle="1" w:styleId="alb">
    <w:name w:val="a_lb"/>
    <w:rsid w:val="00537E0B"/>
  </w:style>
  <w:style w:type="character" w:customStyle="1" w:styleId="fn-ref">
    <w:name w:val="fn-ref"/>
    <w:rsid w:val="00537E0B"/>
  </w:style>
  <w:style w:type="paragraph" w:customStyle="1" w:styleId="text-justify">
    <w:name w:val="text-justify"/>
    <w:basedOn w:val="Normalny"/>
    <w:rsid w:val="00537E0B"/>
    <w:pPr>
      <w:spacing w:before="100" w:beforeAutospacing="1" w:after="100" w:afterAutospacing="1" w:line="240" w:lineRule="auto"/>
    </w:pPr>
    <w:rPr>
      <w:rFonts w:ascii="Times New Roman" w:eastAsia="Times New Roman" w:hAnsi="Times New Roman"/>
      <w:sz w:val="24"/>
      <w:szCs w:val="24"/>
      <w:lang w:val="pl-PL" w:eastAsia="pl-PL"/>
    </w:rPr>
  </w:style>
  <w:style w:type="character" w:customStyle="1" w:styleId="FontStyle78">
    <w:name w:val="Font Style78"/>
    <w:uiPriority w:val="99"/>
    <w:rsid w:val="00537E0B"/>
    <w:rPr>
      <w:rFonts w:ascii="Tahoma" w:hAnsi="Tahoma" w:cs="Tahoma"/>
      <w:b/>
      <w:bCs/>
      <w:sz w:val="18"/>
      <w:szCs w:val="18"/>
    </w:rPr>
  </w:style>
  <w:style w:type="character" w:styleId="Numerstrony">
    <w:name w:val="page number"/>
    <w:rsid w:val="00537E0B"/>
  </w:style>
  <w:style w:type="character" w:styleId="Uwydatnienie">
    <w:name w:val="Emphasis"/>
    <w:uiPriority w:val="20"/>
    <w:qFormat/>
    <w:rsid w:val="00537E0B"/>
    <w:rPr>
      <w:i/>
      <w:iCs/>
    </w:rPr>
  </w:style>
  <w:style w:type="character" w:customStyle="1" w:styleId="TekstprzypisukocowegoZnak">
    <w:name w:val="Tekst przypisu końcowego Znak"/>
    <w:link w:val="Tekstprzypisukocowego"/>
    <w:uiPriority w:val="99"/>
    <w:semiHidden/>
    <w:rsid w:val="00537E0B"/>
    <w:rPr>
      <w:rFonts w:ascii="Arial" w:eastAsia="Times New Roman" w:hAnsi="Arial"/>
    </w:rPr>
  </w:style>
  <w:style w:type="paragraph" w:styleId="Tekstprzypisukocowego">
    <w:name w:val="endnote text"/>
    <w:basedOn w:val="Normalny"/>
    <w:link w:val="TekstprzypisukocowegoZnak"/>
    <w:uiPriority w:val="99"/>
    <w:semiHidden/>
    <w:rsid w:val="00537E0B"/>
    <w:pPr>
      <w:tabs>
        <w:tab w:val="left" w:pos="3402"/>
      </w:tabs>
      <w:spacing w:after="0" w:line="360" w:lineRule="auto"/>
    </w:pPr>
    <w:rPr>
      <w:rFonts w:ascii="Arial" w:eastAsia="Times New Roman" w:hAnsi="Arial"/>
      <w:sz w:val="20"/>
      <w:szCs w:val="20"/>
      <w:lang w:val="pl-PL" w:eastAsia="pl-PL"/>
    </w:rPr>
  </w:style>
  <w:style w:type="character" w:customStyle="1" w:styleId="TekstprzypisukocowegoZnak1">
    <w:name w:val="Tekst przypisu końcowego Znak1"/>
    <w:uiPriority w:val="99"/>
    <w:semiHidden/>
    <w:rsid w:val="00537E0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43336">
      <w:bodyDiv w:val="1"/>
      <w:marLeft w:val="0"/>
      <w:marRight w:val="0"/>
      <w:marTop w:val="0"/>
      <w:marBottom w:val="0"/>
      <w:divBdr>
        <w:top w:val="none" w:sz="0" w:space="0" w:color="auto"/>
        <w:left w:val="none" w:sz="0" w:space="0" w:color="auto"/>
        <w:bottom w:val="none" w:sz="0" w:space="0" w:color="auto"/>
        <w:right w:val="none" w:sz="0" w:space="0" w:color="auto"/>
      </w:divBdr>
    </w:div>
    <w:div w:id="174345273">
      <w:bodyDiv w:val="1"/>
      <w:marLeft w:val="0"/>
      <w:marRight w:val="0"/>
      <w:marTop w:val="0"/>
      <w:marBottom w:val="0"/>
      <w:divBdr>
        <w:top w:val="none" w:sz="0" w:space="0" w:color="auto"/>
        <w:left w:val="none" w:sz="0" w:space="0" w:color="auto"/>
        <w:bottom w:val="none" w:sz="0" w:space="0" w:color="auto"/>
        <w:right w:val="none" w:sz="0" w:space="0" w:color="auto"/>
      </w:divBdr>
    </w:div>
    <w:div w:id="208957604">
      <w:bodyDiv w:val="1"/>
      <w:marLeft w:val="0"/>
      <w:marRight w:val="0"/>
      <w:marTop w:val="0"/>
      <w:marBottom w:val="0"/>
      <w:divBdr>
        <w:top w:val="none" w:sz="0" w:space="0" w:color="auto"/>
        <w:left w:val="none" w:sz="0" w:space="0" w:color="auto"/>
        <w:bottom w:val="none" w:sz="0" w:space="0" w:color="auto"/>
        <w:right w:val="none" w:sz="0" w:space="0" w:color="auto"/>
      </w:divBdr>
    </w:div>
    <w:div w:id="379331073">
      <w:bodyDiv w:val="1"/>
      <w:marLeft w:val="0"/>
      <w:marRight w:val="0"/>
      <w:marTop w:val="0"/>
      <w:marBottom w:val="0"/>
      <w:divBdr>
        <w:top w:val="none" w:sz="0" w:space="0" w:color="auto"/>
        <w:left w:val="none" w:sz="0" w:space="0" w:color="auto"/>
        <w:bottom w:val="none" w:sz="0" w:space="0" w:color="auto"/>
        <w:right w:val="none" w:sz="0" w:space="0" w:color="auto"/>
      </w:divBdr>
    </w:div>
    <w:div w:id="462238952">
      <w:bodyDiv w:val="1"/>
      <w:marLeft w:val="0"/>
      <w:marRight w:val="0"/>
      <w:marTop w:val="0"/>
      <w:marBottom w:val="0"/>
      <w:divBdr>
        <w:top w:val="none" w:sz="0" w:space="0" w:color="auto"/>
        <w:left w:val="none" w:sz="0" w:space="0" w:color="auto"/>
        <w:bottom w:val="none" w:sz="0" w:space="0" w:color="auto"/>
        <w:right w:val="none" w:sz="0" w:space="0" w:color="auto"/>
      </w:divBdr>
    </w:div>
    <w:div w:id="523833338">
      <w:bodyDiv w:val="1"/>
      <w:marLeft w:val="0"/>
      <w:marRight w:val="0"/>
      <w:marTop w:val="0"/>
      <w:marBottom w:val="0"/>
      <w:divBdr>
        <w:top w:val="none" w:sz="0" w:space="0" w:color="auto"/>
        <w:left w:val="none" w:sz="0" w:space="0" w:color="auto"/>
        <w:bottom w:val="none" w:sz="0" w:space="0" w:color="auto"/>
        <w:right w:val="none" w:sz="0" w:space="0" w:color="auto"/>
      </w:divBdr>
    </w:div>
    <w:div w:id="537817475">
      <w:bodyDiv w:val="1"/>
      <w:marLeft w:val="0"/>
      <w:marRight w:val="0"/>
      <w:marTop w:val="0"/>
      <w:marBottom w:val="0"/>
      <w:divBdr>
        <w:top w:val="none" w:sz="0" w:space="0" w:color="auto"/>
        <w:left w:val="none" w:sz="0" w:space="0" w:color="auto"/>
        <w:bottom w:val="none" w:sz="0" w:space="0" w:color="auto"/>
        <w:right w:val="none" w:sz="0" w:space="0" w:color="auto"/>
      </w:divBdr>
    </w:div>
    <w:div w:id="573009237">
      <w:bodyDiv w:val="1"/>
      <w:marLeft w:val="0"/>
      <w:marRight w:val="0"/>
      <w:marTop w:val="0"/>
      <w:marBottom w:val="0"/>
      <w:divBdr>
        <w:top w:val="none" w:sz="0" w:space="0" w:color="auto"/>
        <w:left w:val="none" w:sz="0" w:space="0" w:color="auto"/>
        <w:bottom w:val="none" w:sz="0" w:space="0" w:color="auto"/>
        <w:right w:val="none" w:sz="0" w:space="0" w:color="auto"/>
      </w:divBdr>
    </w:div>
    <w:div w:id="652217762">
      <w:bodyDiv w:val="1"/>
      <w:marLeft w:val="0"/>
      <w:marRight w:val="0"/>
      <w:marTop w:val="0"/>
      <w:marBottom w:val="0"/>
      <w:divBdr>
        <w:top w:val="none" w:sz="0" w:space="0" w:color="auto"/>
        <w:left w:val="none" w:sz="0" w:space="0" w:color="auto"/>
        <w:bottom w:val="none" w:sz="0" w:space="0" w:color="auto"/>
        <w:right w:val="none" w:sz="0" w:space="0" w:color="auto"/>
      </w:divBdr>
    </w:div>
    <w:div w:id="836530651">
      <w:bodyDiv w:val="1"/>
      <w:marLeft w:val="0"/>
      <w:marRight w:val="0"/>
      <w:marTop w:val="0"/>
      <w:marBottom w:val="0"/>
      <w:divBdr>
        <w:top w:val="none" w:sz="0" w:space="0" w:color="auto"/>
        <w:left w:val="none" w:sz="0" w:space="0" w:color="auto"/>
        <w:bottom w:val="none" w:sz="0" w:space="0" w:color="auto"/>
        <w:right w:val="none" w:sz="0" w:space="0" w:color="auto"/>
      </w:divBdr>
    </w:div>
    <w:div w:id="1198926864">
      <w:bodyDiv w:val="1"/>
      <w:marLeft w:val="0"/>
      <w:marRight w:val="0"/>
      <w:marTop w:val="0"/>
      <w:marBottom w:val="0"/>
      <w:divBdr>
        <w:top w:val="none" w:sz="0" w:space="0" w:color="auto"/>
        <w:left w:val="none" w:sz="0" w:space="0" w:color="auto"/>
        <w:bottom w:val="none" w:sz="0" w:space="0" w:color="auto"/>
        <w:right w:val="none" w:sz="0" w:space="0" w:color="auto"/>
      </w:divBdr>
    </w:div>
    <w:div w:id="1207720097">
      <w:bodyDiv w:val="1"/>
      <w:marLeft w:val="0"/>
      <w:marRight w:val="0"/>
      <w:marTop w:val="0"/>
      <w:marBottom w:val="0"/>
      <w:divBdr>
        <w:top w:val="none" w:sz="0" w:space="0" w:color="auto"/>
        <w:left w:val="none" w:sz="0" w:space="0" w:color="auto"/>
        <w:bottom w:val="none" w:sz="0" w:space="0" w:color="auto"/>
        <w:right w:val="none" w:sz="0" w:space="0" w:color="auto"/>
      </w:divBdr>
    </w:div>
    <w:div w:id="1255672239">
      <w:bodyDiv w:val="1"/>
      <w:marLeft w:val="0"/>
      <w:marRight w:val="0"/>
      <w:marTop w:val="0"/>
      <w:marBottom w:val="0"/>
      <w:divBdr>
        <w:top w:val="none" w:sz="0" w:space="0" w:color="auto"/>
        <w:left w:val="none" w:sz="0" w:space="0" w:color="auto"/>
        <w:bottom w:val="none" w:sz="0" w:space="0" w:color="auto"/>
        <w:right w:val="none" w:sz="0" w:space="0" w:color="auto"/>
      </w:divBdr>
    </w:div>
    <w:div w:id="1283073506">
      <w:bodyDiv w:val="1"/>
      <w:marLeft w:val="0"/>
      <w:marRight w:val="0"/>
      <w:marTop w:val="0"/>
      <w:marBottom w:val="0"/>
      <w:divBdr>
        <w:top w:val="none" w:sz="0" w:space="0" w:color="auto"/>
        <w:left w:val="none" w:sz="0" w:space="0" w:color="auto"/>
        <w:bottom w:val="none" w:sz="0" w:space="0" w:color="auto"/>
        <w:right w:val="none" w:sz="0" w:space="0" w:color="auto"/>
      </w:divBdr>
    </w:div>
    <w:div w:id="1333071164">
      <w:bodyDiv w:val="1"/>
      <w:marLeft w:val="0"/>
      <w:marRight w:val="0"/>
      <w:marTop w:val="0"/>
      <w:marBottom w:val="0"/>
      <w:divBdr>
        <w:top w:val="none" w:sz="0" w:space="0" w:color="auto"/>
        <w:left w:val="none" w:sz="0" w:space="0" w:color="auto"/>
        <w:bottom w:val="none" w:sz="0" w:space="0" w:color="auto"/>
        <w:right w:val="none" w:sz="0" w:space="0" w:color="auto"/>
      </w:divBdr>
    </w:div>
    <w:div w:id="1440569827">
      <w:bodyDiv w:val="1"/>
      <w:marLeft w:val="0"/>
      <w:marRight w:val="0"/>
      <w:marTop w:val="0"/>
      <w:marBottom w:val="0"/>
      <w:divBdr>
        <w:top w:val="none" w:sz="0" w:space="0" w:color="auto"/>
        <w:left w:val="none" w:sz="0" w:space="0" w:color="auto"/>
        <w:bottom w:val="none" w:sz="0" w:space="0" w:color="auto"/>
        <w:right w:val="none" w:sz="0" w:space="0" w:color="auto"/>
      </w:divBdr>
    </w:div>
    <w:div w:id="1482959384">
      <w:bodyDiv w:val="1"/>
      <w:marLeft w:val="0"/>
      <w:marRight w:val="0"/>
      <w:marTop w:val="0"/>
      <w:marBottom w:val="0"/>
      <w:divBdr>
        <w:top w:val="none" w:sz="0" w:space="0" w:color="auto"/>
        <w:left w:val="none" w:sz="0" w:space="0" w:color="auto"/>
        <w:bottom w:val="none" w:sz="0" w:space="0" w:color="auto"/>
        <w:right w:val="none" w:sz="0" w:space="0" w:color="auto"/>
      </w:divBdr>
    </w:div>
    <w:div w:id="1491677068">
      <w:bodyDiv w:val="1"/>
      <w:marLeft w:val="0"/>
      <w:marRight w:val="0"/>
      <w:marTop w:val="0"/>
      <w:marBottom w:val="0"/>
      <w:divBdr>
        <w:top w:val="none" w:sz="0" w:space="0" w:color="auto"/>
        <w:left w:val="none" w:sz="0" w:space="0" w:color="auto"/>
        <w:bottom w:val="none" w:sz="0" w:space="0" w:color="auto"/>
        <w:right w:val="none" w:sz="0" w:space="0" w:color="auto"/>
      </w:divBdr>
    </w:div>
    <w:div w:id="1546408398">
      <w:bodyDiv w:val="1"/>
      <w:marLeft w:val="0"/>
      <w:marRight w:val="0"/>
      <w:marTop w:val="0"/>
      <w:marBottom w:val="0"/>
      <w:divBdr>
        <w:top w:val="none" w:sz="0" w:space="0" w:color="auto"/>
        <w:left w:val="none" w:sz="0" w:space="0" w:color="auto"/>
        <w:bottom w:val="none" w:sz="0" w:space="0" w:color="auto"/>
        <w:right w:val="none" w:sz="0" w:space="0" w:color="auto"/>
      </w:divBdr>
    </w:div>
    <w:div w:id="1560748753">
      <w:bodyDiv w:val="1"/>
      <w:marLeft w:val="0"/>
      <w:marRight w:val="0"/>
      <w:marTop w:val="0"/>
      <w:marBottom w:val="0"/>
      <w:divBdr>
        <w:top w:val="none" w:sz="0" w:space="0" w:color="auto"/>
        <w:left w:val="none" w:sz="0" w:space="0" w:color="auto"/>
        <w:bottom w:val="none" w:sz="0" w:space="0" w:color="auto"/>
        <w:right w:val="none" w:sz="0" w:space="0" w:color="auto"/>
      </w:divBdr>
    </w:div>
    <w:div w:id="1633440947">
      <w:bodyDiv w:val="1"/>
      <w:marLeft w:val="0"/>
      <w:marRight w:val="0"/>
      <w:marTop w:val="0"/>
      <w:marBottom w:val="0"/>
      <w:divBdr>
        <w:top w:val="none" w:sz="0" w:space="0" w:color="auto"/>
        <w:left w:val="none" w:sz="0" w:space="0" w:color="auto"/>
        <w:bottom w:val="none" w:sz="0" w:space="0" w:color="auto"/>
        <w:right w:val="none" w:sz="0" w:space="0" w:color="auto"/>
      </w:divBdr>
    </w:div>
    <w:div w:id="1641375806">
      <w:bodyDiv w:val="1"/>
      <w:marLeft w:val="0"/>
      <w:marRight w:val="0"/>
      <w:marTop w:val="0"/>
      <w:marBottom w:val="0"/>
      <w:divBdr>
        <w:top w:val="none" w:sz="0" w:space="0" w:color="auto"/>
        <w:left w:val="none" w:sz="0" w:space="0" w:color="auto"/>
        <w:bottom w:val="none" w:sz="0" w:space="0" w:color="auto"/>
        <w:right w:val="none" w:sz="0" w:space="0" w:color="auto"/>
      </w:divBdr>
    </w:div>
    <w:div w:id="1781872606">
      <w:bodyDiv w:val="1"/>
      <w:marLeft w:val="0"/>
      <w:marRight w:val="0"/>
      <w:marTop w:val="0"/>
      <w:marBottom w:val="0"/>
      <w:divBdr>
        <w:top w:val="none" w:sz="0" w:space="0" w:color="auto"/>
        <w:left w:val="none" w:sz="0" w:space="0" w:color="auto"/>
        <w:bottom w:val="none" w:sz="0" w:space="0" w:color="auto"/>
        <w:right w:val="none" w:sz="0" w:space="0" w:color="auto"/>
      </w:divBdr>
    </w:div>
    <w:div w:id="1828011152">
      <w:bodyDiv w:val="1"/>
      <w:marLeft w:val="0"/>
      <w:marRight w:val="0"/>
      <w:marTop w:val="0"/>
      <w:marBottom w:val="0"/>
      <w:divBdr>
        <w:top w:val="none" w:sz="0" w:space="0" w:color="auto"/>
        <w:left w:val="none" w:sz="0" w:space="0" w:color="auto"/>
        <w:bottom w:val="none" w:sz="0" w:space="0" w:color="auto"/>
        <w:right w:val="none" w:sz="0" w:space="0" w:color="auto"/>
      </w:divBdr>
    </w:div>
    <w:div w:id="204413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arzyna.trojanowsk\Desktop\Modyfikacja%20nr%202%20og&#322;oszenia.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1E2B64B45FB0D4D9AB3EFDD00A23DBE" ma:contentTypeVersion="1" ma:contentTypeDescription="Utwórz nowy dokument." ma:contentTypeScope="" ma:versionID="f7a42f3faf91092eae7b2f0207f73edc">
  <xsd:schema xmlns:xsd="http://www.w3.org/2001/XMLSchema" xmlns:xs="http://www.w3.org/2001/XMLSchema" xmlns:p="http://schemas.microsoft.com/office/2006/metadata/properties" targetNamespace="http://schemas.microsoft.com/office/2006/metadata/properties" ma:root="true" ma:fieldsID="2a4808c853e9eb948d4d7c462f60bb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F593B35-C179-4758-8317-AF7A24A40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26903F3-A91B-461D-9032-ADFFF41712C3}">
  <ds:schemaRefs>
    <ds:schemaRef ds:uri="http://schemas.microsoft.com/sharepoint/v3/contenttype/forms"/>
  </ds:schemaRefs>
</ds:datastoreItem>
</file>

<file path=customXml/itemProps3.xml><?xml version="1.0" encoding="utf-8"?>
<ds:datastoreItem xmlns:ds="http://schemas.openxmlformats.org/officeDocument/2006/customXml" ds:itemID="{8A6E7759-143E-45ED-9630-1552C93292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4B1E4D-C5B6-4C52-B576-E0AF21C51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Modyfikacja nr 2 ogłoszenia</Template>
  <TotalTime>3</TotalTime>
  <Pages>3</Pages>
  <Words>310</Words>
  <Characters>1865</Characters>
  <Application>Microsoft Office Word</Application>
  <DocSecurity>0</DocSecurity>
  <Lines>15</Lines>
  <Paragraphs>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Trojanowska</dc:creator>
  <cp:keywords/>
  <cp:lastModifiedBy>Katarzyna Trojanowska</cp:lastModifiedBy>
  <cp:revision>1</cp:revision>
  <cp:lastPrinted>2021-03-16T15:21:00Z</cp:lastPrinted>
  <dcterms:created xsi:type="dcterms:W3CDTF">2021-03-16T15:19:00Z</dcterms:created>
  <dcterms:modified xsi:type="dcterms:W3CDTF">2021-03-16T15:23:00Z</dcterms:modified>
</cp:coreProperties>
</file>